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D0D8F" w14:textId="16853EC6" w:rsidR="00F361A6" w:rsidRPr="002A1785" w:rsidRDefault="00AD62AB" w:rsidP="00F361A6">
      <w:pPr>
        <w:jc w:val="center"/>
        <w:rPr>
          <w:rFonts w:ascii="Book Antiqua" w:hAnsi="Book Antiqua"/>
        </w:rPr>
      </w:pPr>
      <w:bookmarkStart w:id="0" w:name="_GoBack"/>
      <w:bookmarkEnd w:id="0"/>
      <w:r>
        <w:rPr>
          <w:rFonts w:ascii="Book Antiqua" w:hAnsi="Book Antiqua"/>
          <w:noProof/>
        </w:rPr>
        <w:drawing>
          <wp:inline distT="0" distB="0" distL="0" distR="0" wp14:anchorId="10C5F2D2" wp14:editId="54D5BEE9">
            <wp:extent cx="1609725" cy="1609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 Color1.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1609725"/>
                    </a:xfrm>
                    <a:prstGeom prst="rect">
                      <a:avLst/>
                    </a:prstGeom>
                  </pic:spPr>
                </pic:pic>
              </a:graphicData>
            </a:graphic>
          </wp:inline>
        </w:drawing>
      </w:r>
    </w:p>
    <w:p w14:paraId="02B17751" w14:textId="77777777" w:rsidR="00E04ADD" w:rsidRPr="002A1785" w:rsidRDefault="00E04ADD">
      <w:pPr>
        <w:rPr>
          <w:rFonts w:ascii="Book Antiqua" w:hAnsi="Book Antiqua"/>
        </w:rPr>
      </w:pPr>
    </w:p>
    <w:p w14:paraId="1137C62E" w14:textId="77777777" w:rsidR="00523A42" w:rsidRPr="002A1785" w:rsidRDefault="00523A42" w:rsidP="00523A42">
      <w:pPr>
        <w:jc w:val="center"/>
        <w:rPr>
          <w:rFonts w:ascii="Book Antiqua" w:hAnsi="Book Antiqua"/>
        </w:rPr>
      </w:pPr>
    </w:p>
    <w:p w14:paraId="23BA9613" w14:textId="1DC3D99E" w:rsidR="00523A42" w:rsidRPr="002A1785" w:rsidRDefault="009C4F60" w:rsidP="00523A42">
      <w:pPr>
        <w:jc w:val="center"/>
        <w:rPr>
          <w:rFonts w:ascii="Book Antiqua" w:hAnsi="Book Antiqua"/>
          <w:i/>
          <w:iCs/>
          <w:sz w:val="22"/>
          <w:szCs w:val="22"/>
        </w:rPr>
      </w:pPr>
      <w:r>
        <w:rPr>
          <w:rFonts w:ascii="Book Antiqua" w:hAnsi="Book Antiqua"/>
          <w:i/>
          <w:iCs/>
          <w:sz w:val="22"/>
          <w:szCs w:val="22"/>
        </w:rPr>
        <w:t>(</w:t>
      </w:r>
      <w:r w:rsidR="00523A42" w:rsidRPr="002A1785">
        <w:rPr>
          <w:rFonts w:ascii="Book Antiqua" w:hAnsi="Book Antiqua"/>
          <w:i/>
          <w:iCs/>
          <w:sz w:val="22"/>
          <w:szCs w:val="22"/>
        </w:rPr>
        <w:t>This is a sample template.  Sections III through VII are to be used as a starting point for discussion and consensus among the Rector</w:t>
      </w:r>
      <w:r w:rsidR="00A95E52">
        <w:rPr>
          <w:rFonts w:ascii="Book Antiqua" w:hAnsi="Book Antiqua"/>
          <w:i/>
          <w:iCs/>
          <w:sz w:val="22"/>
          <w:szCs w:val="22"/>
        </w:rPr>
        <w:t>/Vicar/Priest-in-Charge</w:t>
      </w:r>
      <w:r w:rsidR="00523A42" w:rsidRPr="002A1785">
        <w:rPr>
          <w:rFonts w:ascii="Book Antiqua" w:hAnsi="Book Antiqua"/>
          <w:i/>
          <w:iCs/>
          <w:sz w:val="22"/>
          <w:szCs w:val="22"/>
        </w:rPr>
        <w:t xml:space="preserve"> and Deacon – to be effective only after the approval of the Bishop.  The Preface and Sections I and II must be included as given.</w:t>
      </w:r>
      <w:r>
        <w:rPr>
          <w:rFonts w:ascii="Book Antiqua" w:hAnsi="Book Antiqua"/>
          <w:i/>
          <w:iCs/>
          <w:sz w:val="22"/>
          <w:szCs w:val="22"/>
        </w:rPr>
        <w:t>)</w:t>
      </w:r>
    </w:p>
    <w:p w14:paraId="1E9B4D28" w14:textId="46EBC36F" w:rsidR="00F361A6" w:rsidRPr="002A1785" w:rsidRDefault="00F361A6">
      <w:pPr>
        <w:rPr>
          <w:rFonts w:ascii="Book Antiqua" w:hAnsi="Book Antiqua"/>
        </w:rPr>
      </w:pPr>
    </w:p>
    <w:p w14:paraId="63C9D2E9" w14:textId="0F5C1C39" w:rsidR="00F361A6" w:rsidRPr="002A1785" w:rsidRDefault="00F361A6" w:rsidP="00F361A6">
      <w:pPr>
        <w:pStyle w:val="NormalWeb"/>
        <w:jc w:val="center"/>
        <w:rPr>
          <w:rFonts w:ascii="Book Antiqua" w:hAnsi="Book Antiqua"/>
        </w:rPr>
      </w:pPr>
      <w:r w:rsidRPr="002A1785">
        <w:rPr>
          <w:rFonts w:ascii="Book Antiqua" w:hAnsi="Book Antiqua"/>
          <w:b/>
          <w:bCs/>
          <w:color w:val="CC0000"/>
          <w:sz w:val="32"/>
          <w:szCs w:val="32"/>
        </w:rPr>
        <w:t>COVENANT OF CALL</w:t>
      </w:r>
    </w:p>
    <w:p w14:paraId="50AD336C" w14:textId="7DC24BDF" w:rsidR="00F361A6" w:rsidRPr="002A1785" w:rsidRDefault="00E04ADD" w:rsidP="00F361A6">
      <w:pPr>
        <w:pStyle w:val="NormalWeb"/>
        <w:jc w:val="center"/>
        <w:rPr>
          <w:rFonts w:ascii="Book Antiqua" w:hAnsi="Book Antiqua"/>
        </w:rPr>
      </w:pPr>
      <w:r>
        <w:rPr>
          <w:rFonts w:ascii="Book Antiqua" w:hAnsi="Book Antiqua"/>
        </w:rPr>
        <w:t>B</w:t>
      </w:r>
      <w:r w:rsidR="00F361A6" w:rsidRPr="002A1785">
        <w:rPr>
          <w:rFonts w:ascii="Book Antiqua" w:hAnsi="Book Antiqua"/>
        </w:rPr>
        <w:t>etween</w:t>
      </w:r>
    </w:p>
    <w:p w14:paraId="58AE9BF5" w14:textId="77777777" w:rsidR="00E60ADB" w:rsidRDefault="00F361A6" w:rsidP="00F361A6">
      <w:pPr>
        <w:pStyle w:val="NormalWeb"/>
        <w:jc w:val="center"/>
        <w:rPr>
          <w:rFonts w:ascii="Book Antiqua" w:hAnsi="Book Antiqua"/>
        </w:rPr>
      </w:pPr>
      <w:r w:rsidRPr="002A1785">
        <w:rPr>
          <w:rFonts w:ascii="Book Antiqua" w:hAnsi="Book Antiqua"/>
        </w:rPr>
        <w:t xml:space="preserve">The Right Reverend Deon K. Johnson, </w:t>
      </w:r>
      <w:r w:rsidR="00A95E52">
        <w:rPr>
          <w:rFonts w:ascii="Book Antiqua" w:hAnsi="Book Antiqua"/>
        </w:rPr>
        <w:t>11</w:t>
      </w:r>
      <w:r w:rsidR="00A95E52" w:rsidRPr="00A95E52">
        <w:rPr>
          <w:rFonts w:ascii="Book Antiqua" w:hAnsi="Book Antiqua"/>
          <w:vertAlign w:val="superscript"/>
        </w:rPr>
        <w:t>th</w:t>
      </w:r>
      <w:r w:rsidR="00A95E52">
        <w:rPr>
          <w:rFonts w:ascii="Book Antiqua" w:hAnsi="Book Antiqua"/>
        </w:rPr>
        <w:t xml:space="preserve"> </w:t>
      </w:r>
      <w:r w:rsidRPr="002A1785">
        <w:rPr>
          <w:rFonts w:ascii="Book Antiqua" w:hAnsi="Book Antiqua"/>
        </w:rPr>
        <w:t>Bishop of the Diocese of Missouri</w:t>
      </w:r>
      <w:r w:rsidR="00A95E52">
        <w:rPr>
          <w:rFonts w:ascii="Book Antiqua" w:hAnsi="Book Antiqua"/>
        </w:rPr>
        <w:t>,</w:t>
      </w:r>
    </w:p>
    <w:p w14:paraId="08DE2175" w14:textId="77777777" w:rsidR="00E60ADB" w:rsidRDefault="00F361A6" w:rsidP="00F361A6">
      <w:pPr>
        <w:pStyle w:val="NormalWeb"/>
        <w:jc w:val="center"/>
        <w:rPr>
          <w:rFonts w:ascii="Book Antiqua" w:hAnsi="Book Antiqua"/>
        </w:rPr>
      </w:pPr>
      <w:r w:rsidRPr="002A1785">
        <w:rPr>
          <w:rFonts w:ascii="Book Antiqua" w:hAnsi="Book Antiqua"/>
        </w:rPr>
        <w:br/>
        <w:t>and</w:t>
      </w:r>
    </w:p>
    <w:p w14:paraId="1F9A9CF7" w14:textId="3DA1F26D" w:rsidR="00F361A6" w:rsidRPr="002A1785" w:rsidRDefault="00F361A6" w:rsidP="00F361A6">
      <w:pPr>
        <w:pStyle w:val="NormalWeb"/>
        <w:jc w:val="center"/>
        <w:rPr>
          <w:rFonts w:ascii="Book Antiqua" w:hAnsi="Book Antiqua"/>
        </w:rPr>
      </w:pPr>
      <w:r w:rsidRPr="002A1785">
        <w:rPr>
          <w:rFonts w:ascii="Book Antiqua" w:hAnsi="Book Antiqua"/>
        </w:rPr>
        <w:br/>
        <w:t>The Reverend _________________________________,</w:t>
      </w:r>
    </w:p>
    <w:p w14:paraId="79AA76D0" w14:textId="4CB64185" w:rsidR="00F361A6" w:rsidRDefault="00F361A6" w:rsidP="00F361A6">
      <w:pPr>
        <w:pStyle w:val="NormalWeb"/>
        <w:jc w:val="center"/>
        <w:rPr>
          <w:rFonts w:ascii="Book Antiqua" w:hAnsi="Book Antiqua"/>
        </w:rPr>
      </w:pPr>
      <w:r w:rsidRPr="002A1785">
        <w:rPr>
          <w:rFonts w:ascii="Book Antiqua" w:hAnsi="Book Antiqua"/>
        </w:rPr>
        <w:t xml:space="preserve">whom the Bishop has assigned to serve as Deacon </w:t>
      </w:r>
    </w:p>
    <w:p w14:paraId="06FC781E" w14:textId="77777777" w:rsidR="00E60ADB" w:rsidRPr="002A1785" w:rsidRDefault="00E60ADB" w:rsidP="00F361A6">
      <w:pPr>
        <w:pStyle w:val="NormalWeb"/>
        <w:jc w:val="center"/>
        <w:rPr>
          <w:rFonts w:ascii="Book Antiqua" w:hAnsi="Book Antiqua"/>
        </w:rPr>
      </w:pPr>
    </w:p>
    <w:p w14:paraId="032B46CD" w14:textId="2A85B8AF" w:rsidR="00F361A6" w:rsidRDefault="00F361A6" w:rsidP="00F361A6">
      <w:pPr>
        <w:pStyle w:val="NormalWeb"/>
        <w:jc w:val="center"/>
        <w:rPr>
          <w:rFonts w:ascii="Book Antiqua" w:hAnsi="Book Antiqua"/>
        </w:rPr>
      </w:pPr>
      <w:r w:rsidRPr="002A1785">
        <w:rPr>
          <w:rFonts w:ascii="Book Antiqua" w:hAnsi="Book Antiqua"/>
        </w:rPr>
        <w:t xml:space="preserve">at __________________________Episcopal Church </w:t>
      </w:r>
    </w:p>
    <w:p w14:paraId="670AD4B5" w14:textId="77777777" w:rsidR="00E60ADB" w:rsidRPr="002A1785" w:rsidRDefault="00E60ADB" w:rsidP="00F361A6">
      <w:pPr>
        <w:pStyle w:val="NormalWeb"/>
        <w:jc w:val="center"/>
        <w:rPr>
          <w:rFonts w:ascii="Book Antiqua" w:hAnsi="Book Antiqua"/>
        </w:rPr>
      </w:pPr>
    </w:p>
    <w:p w14:paraId="7119A6B5" w14:textId="1E98C07C" w:rsidR="00F361A6" w:rsidRDefault="00F361A6" w:rsidP="000C1B9C">
      <w:pPr>
        <w:pStyle w:val="NormalWeb"/>
        <w:jc w:val="center"/>
        <w:rPr>
          <w:rFonts w:ascii="Book Antiqua" w:hAnsi="Book Antiqua"/>
        </w:rPr>
      </w:pPr>
      <w:r w:rsidRPr="002A1785">
        <w:rPr>
          <w:rFonts w:ascii="Book Antiqua" w:hAnsi="Book Antiqua"/>
        </w:rPr>
        <w:t>in__________________________, Missouri</w:t>
      </w:r>
      <w:r w:rsidR="000C1B9C">
        <w:rPr>
          <w:rFonts w:ascii="Book Antiqua" w:hAnsi="Book Antiqua"/>
        </w:rPr>
        <w:t>,</w:t>
      </w:r>
      <w:r w:rsidRPr="002A1785">
        <w:rPr>
          <w:rFonts w:ascii="Book Antiqua" w:hAnsi="Book Antiqua"/>
        </w:rPr>
        <w:t xml:space="preserve"> </w:t>
      </w:r>
    </w:p>
    <w:p w14:paraId="651D279E" w14:textId="77777777" w:rsidR="00E60ADB" w:rsidRPr="002A1785" w:rsidRDefault="00E60ADB" w:rsidP="000C1B9C">
      <w:pPr>
        <w:pStyle w:val="NormalWeb"/>
        <w:jc w:val="center"/>
        <w:rPr>
          <w:rFonts w:ascii="Book Antiqua" w:hAnsi="Book Antiqua"/>
        </w:rPr>
      </w:pPr>
    </w:p>
    <w:p w14:paraId="0065AFBA" w14:textId="258F1A5E" w:rsidR="00A95E52" w:rsidRPr="00E60ADB" w:rsidRDefault="00F361A6" w:rsidP="00E60ADB">
      <w:pPr>
        <w:pStyle w:val="NormalWeb"/>
        <w:jc w:val="center"/>
        <w:rPr>
          <w:rFonts w:ascii="Book Antiqua" w:hAnsi="Book Antiqua"/>
        </w:rPr>
      </w:pPr>
      <w:r w:rsidRPr="002A1785">
        <w:rPr>
          <w:rFonts w:ascii="Book Antiqua" w:hAnsi="Book Antiqua"/>
        </w:rPr>
        <w:t>effective __________________________.</w:t>
      </w:r>
    </w:p>
    <w:p w14:paraId="179E7F7D" w14:textId="77777777" w:rsidR="00AD62AB" w:rsidRDefault="00AD62AB" w:rsidP="00E04ADD">
      <w:pPr>
        <w:jc w:val="center"/>
        <w:rPr>
          <w:rFonts w:ascii="Book Antiqua" w:hAnsi="Book Antiqua"/>
          <w:b/>
          <w:bCs/>
        </w:rPr>
      </w:pPr>
    </w:p>
    <w:p w14:paraId="16544437" w14:textId="77777777" w:rsidR="006540E2" w:rsidRDefault="006540E2" w:rsidP="00E04ADD">
      <w:pPr>
        <w:jc w:val="center"/>
        <w:rPr>
          <w:rFonts w:ascii="Book Antiqua" w:hAnsi="Book Antiqua"/>
          <w:b/>
          <w:bCs/>
        </w:rPr>
      </w:pPr>
    </w:p>
    <w:p w14:paraId="09C8D511" w14:textId="77777777" w:rsidR="006540E2" w:rsidRDefault="006540E2" w:rsidP="00E04ADD">
      <w:pPr>
        <w:jc w:val="center"/>
        <w:rPr>
          <w:rFonts w:ascii="Book Antiqua" w:hAnsi="Book Antiqua"/>
          <w:b/>
          <w:bCs/>
        </w:rPr>
      </w:pPr>
    </w:p>
    <w:p w14:paraId="1D600110" w14:textId="39C9B245" w:rsidR="00E04ADD" w:rsidRPr="00E04ADD" w:rsidRDefault="00E04ADD" w:rsidP="00E04ADD">
      <w:pPr>
        <w:jc w:val="center"/>
        <w:rPr>
          <w:rFonts w:ascii="Book Antiqua" w:hAnsi="Book Antiqua"/>
          <w:b/>
          <w:bCs/>
        </w:rPr>
      </w:pPr>
      <w:r w:rsidRPr="00E04ADD">
        <w:rPr>
          <w:rFonts w:ascii="Book Antiqua" w:hAnsi="Book Antiqua"/>
          <w:b/>
          <w:bCs/>
        </w:rPr>
        <w:t>PREFACE</w:t>
      </w:r>
    </w:p>
    <w:p w14:paraId="07158248" w14:textId="77777777" w:rsidR="00E04ADD" w:rsidRPr="002A1785" w:rsidRDefault="00E04ADD" w:rsidP="00E04ADD">
      <w:pPr>
        <w:jc w:val="both"/>
        <w:rPr>
          <w:rFonts w:ascii="Book Antiqua" w:hAnsi="Book Antiqua"/>
        </w:rPr>
      </w:pPr>
    </w:p>
    <w:p w14:paraId="5F33B1DC" w14:textId="77777777" w:rsidR="00E04ADD" w:rsidRPr="00E04ADD" w:rsidRDefault="00E04ADD" w:rsidP="00E04ADD">
      <w:pPr>
        <w:jc w:val="both"/>
        <w:rPr>
          <w:rFonts w:ascii="Book Antiqua" w:hAnsi="Book Antiqua"/>
          <w:sz w:val="22"/>
          <w:szCs w:val="22"/>
        </w:rPr>
      </w:pPr>
      <w:r w:rsidRPr="00E04ADD">
        <w:rPr>
          <w:rFonts w:ascii="Book Antiqua" w:hAnsi="Book Antiqua"/>
          <w:sz w:val="22"/>
          <w:szCs w:val="22"/>
        </w:rPr>
        <w:t xml:space="preserve">The Deacon acknowledges </w:t>
      </w:r>
      <w:r w:rsidRPr="00A95E52">
        <w:rPr>
          <w:rFonts w:ascii="Book Antiqua" w:hAnsi="Book Antiqua"/>
          <w:b/>
          <w:bCs/>
          <w:i/>
          <w:iCs/>
          <w:sz w:val="22"/>
          <w:szCs w:val="22"/>
        </w:rPr>
        <w:t>his/her</w:t>
      </w:r>
      <w:r w:rsidRPr="00E04ADD">
        <w:rPr>
          <w:rFonts w:ascii="Book Antiqua" w:hAnsi="Book Antiqua"/>
          <w:sz w:val="22"/>
          <w:szCs w:val="22"/>
        </w:rPr>
        <w:t xml:space="preserve"> allegiance to the Protestant Episcopal Church in the United States of America, also known as The Episcopal Church, (the "Church") and to The Episcopal Church in the Diocese of Missouri (the "Diocese").  </w:t>
      </w:r>
      <w:r w:rsidRPr="00E3398A">
        <w:rPr>
          <w:rFonts w:ascii="Book Antiqua" w:hAnsi="Book Antiqua"/>
          <w:b/>
          <w:bCs/>
          <w:i/>
          <w:iCs/>
          <w:sz w:val="22"/>
          <w:szCs w:val="22"/>
        </w:rPr>
        <w:t>He/She</w:t>
      </w:r>
      <w:r w:rsidRPr="00E04ADD">
        <w:rPr>
          <w:rFonts w:ascii="Book Antiqua" w:hAnsi="Book Antiqua"/>
          <w:sz w:val="22"/>
          <w:szCs w:val="22"/>
        </w:rPr>
        <w:t xml:space="preserve"> submits to the authority of the General Convention of the Church and the Convention of the Diocese.  </w:t>
      </w:r>
      <w:r w:rsidRPr="00E3398A">
        <w:rPr>
          <w:rFonts w:ascii="Book Antiqua" w:hAnsi="Book Antiqua"/>
          <w:b/>
          <w:bCs/>
          <w:i/>
          <w:iCs/>
          <w:sz w:val="22"/>
          <w:szCs w:val="22"/>
        </w:rPr>
        <w:t>He/She</w:t>
      </w:r>
      <w:r w:rsidRPr="00E04ADD">
        <w:rPr>
          <w:rFonts w:ascii="Book Antiqua" w:hAnsi="Book Antiqua"/>
          <w:sz w:val="22"/>
          <w:szCs w:val="22"/>
        </w:rPr>
        <w:t xml:space="preserve"> accedes to, recognizes and accepts the doctrine, discipline and worship of the Church and the Constitution and Canons of the Church and of the Diocese, as may hereafter be amended from time to time.  In the event of any conflict or inconsistency between the organizational documents of this </w:t>
      </w:r>
      <w:r w:rsidRPr="00E3398A">
        <w:rPr>
          <w:rFonts w:ascii="Book Antiqua" w:hAnsi="Book Antiqua"/>
          <w:b/>
          <w:bCs/>
          <w:i/>
          <w:iCs/>
          <w:sz w:val="22"/>
          <w:szCs w:val="22"/>
        </w:rPr>
        <w:t>Parish/Mission</w:t>
      </w:r>
      <w:r w:rsidRPr="00E04ADD">
        <w:rPr>
          <w:rFonts w:ascii="Book Antiqua" w:hAnsi="Book Antiqua"/>
          <w:sz w:val="22"/>
          <w:szCs w:val="22"/>
        </w:rPr>
        <w:t xml:space="preserve"> and the Constitution and Canons of the Church and of the Diocese as may be amended hereafter from time to time, the Constitution and Canons shall control and govern.  The foregoing provisions may not be altered or deleted without the written consent of the ecclesiastical authority of the Diocese.</w:t>
      </w:r>
    </w:p>
    <w:p w14:paraId="3709D7FD" w14:textId="45C38E0B" w:rsidR="00F361A6" w:rsidRPr="00E04ADD" w:rsidRDefault="00F361A6" w:rsidP="00F361A6">
      <w:pPr>
        <w:pStyle w:val="NormalWeb"/>
        <w:jc w:val="both"/>
        <w:rPr>
          <w:rFonts w:ascii="Book Antiqua" w:hAnsi="Book Antiqua"/>
          <w:sz w:val="22"/>
          <w:szCs w:val="22"/>
        </w:rPr>
      </w:pPr>
      <w:r w:rsidRPr="00E04ADD">
        <w:rPr>
          <w:rFonts w:ascii="Book Antiqua" w:hAnsi="Book Antiqua"/>
          <w:sz w:val="22"/>
          <w:szCs w:val="22"/>
        </w:rPr>
        <w:t xml:space="preserve">The ministry of the deacon has its origins in the life and ministry of Christ and in the history of the early Church. It is given shape, meaning and purpose in the words of the Baptismal Covenant. This ministry is made concrete and specific by the words of the ordination service for deacons: </w:t>
      </w:r>
    </w:p>
    <w:p w14:paraId="0FAFC6DA" w14:textId="63969DB1" w:rsidR="00F361A6" w:rsidRPr="00E04ADD" w:rsidRDefault="00F361A6" w:rsidP="00F361A6">
      <w:pPr>
        <w:pStyle w:val="NormalWeb"/>
        <w:jc w:val="both"/>
        <w:rPr>
          <w:rFonts w:ascii="Book Antiqua" w:hAnsi="Book Antiqua"/>
          <w:sz w:val="22"/>
          <w:szCs w:val="22"/>
        </w:rPr>
      </w:pPr>
      <w:r w:rsidRPr="00E04ADD">
        <w:rPr>
          <w:rFonts w:ascii="Book Antiqua" w:hAnsi="Book Antiqua"/>
          <w:i/>
          <w:iCs/>
          <w:sz w:val="22"/>
          <w:szCs w:val="22"/>
        </w:rPr>
        <w:t>“God now calls you to a special ministry of servanthood directly under your bishop. In the name of Jesus Christ, you are to serve all people, particularly the poor, the weak, the sick, and the lonely. As a deacon in the Church, you are to study the Holy Scriptures, to seek nourishment from them, and to model your life upon them. You are to make Christ and his redemptive love known by your word and example, to those among whom you live and work and worship. You are to assist the bishop and priests in public worship and in the ministration of God’s Word and Sacraments, and you are to carry out other duties assigned to you from time to time.”</w:t>
      </w:r>
      <w:r w:rsidR="00523A42" w:rsidRPr="00E04ADD">
        <w:rPr>
          <w:rFonts w:ascii="Book Antiqua" w:hAnsi="Book Antiqua"/>
          <w:i/>
          <w:iCs/>
          <w:sz w:val="22"/>
          <w:szCs w:val="22"/>
        </w:rPr>
        <w:t xml:space="preserve"> </w:t>
      </w:r>
      <w:r w:rsidRPr="00E04ADD">
        <w:rPr>
          <w:rFonts w:ascii="Book Antiqua" w:hAnsi="Book Antiqua"/>
          <w:sz w:val="22"/>
          <w:szCs w:val="22"/>
        </w:rPr>
        <w:t xml:space="preserve">(BCP p. 543) </w:t>
      </w:r>
    </w:p>
    <w:p w14:paraId="5C51EFD1" w14:textId="2E286C71" w:rsidR="00D4010B" w:rsidRPr="00E04ADD" w:rsidRDefault="00F361A6" w:rsidP="00F361A6">
      <w:pPr>
        <w:pStyle w:val="NormalWeb"/>
        <w:jc w:val="both"/>
        <w:rPr>
          <w:rFonts w:ascii="Book Antiqua" w:hAnsi="Book Antiqua"/>
          <w:sz w:val="22"/>
          <w:szCs w:val="22"/>
        </w:rPr>
      </w:pPr>
      <w:r w:rsidRPr="00E04ADD">
        <w:rPr>
          <w:rFonts w:ascii="Book Antiqua" w:hAnsi="Book Antiqua"/>
          <w:sz w:val="22"/>
          <w:szCs w:val="22"/>
        </w:rPr>
        <w:t xml:space="preserve">Diaconal ministry is understood as one which takes on characteristics of both servanthood and leadership. While the deacon is bound by vow directly to the bishop, the Deacon also carries out ministries in close collaboration with the </w:t>
      </w:r>
      <w:r w:rsidRPr="00E04ADD">
        <w:rPr>
          <w:rFonts w:ascii="Book Antiqua" w:hAnsi="Book Antiqua"/>
          <w:b/>
          <w:bCs/>
          <w:i/>
          <w:iCs/>
          <w:sz w:val="22"/>
          <w:szCs w:val="22"/>
        </w:rPr>
        <w:t>Rector/Vicar</w:t>
      </w:r>
      <w:r w:rsidR="000C5AD3">
        <w:rPr>
          <w:rFonts w:ascii="Book Antiqua" w:hAnsi="Book Antiqua"/>
          <w:b/>
          <w:bCs/>
          <w:i/>
          <w:iCs/>
          <w:sz w:val="22"/>
          <w:szCs w:val="22"/>
        </w:rPr>
        <w:t>/Priest-in-Charge</w:t>
      </w:r>
      <w:r w:rsidRPr="00E04ADD">
        <w:rPr>
          <w:rFonts w:ascii="Book Antiqua" w:hAnsi="Book Antiqua"/>
          <w:sz w:val="22"/>
          <w:szCs w:val="22"/>
        </w:rPr>
        <w:t xml:space="preserve"> and congregation, as well as outside the formal boundaries of the Church. </w:t>
      </w:r>
    </w:p>
    <w:p w14:paraId="3FE2AF42" w14:textId="31BCDDDC" w:rsidR="00E04ADD" w:rsidRPr="002A1785" w:rsidRDefault="00E3398A" w:rsidP="00F361A6">
      <w:pPr>
        <w:pStyle w:val="NormalWeb"/>
        <w:jc w:val="both"/>
        <w:rPr>
          <w:rFonts w:ascii="Book Antiqua" w:hAnsi="Book Antiqua"/>
        </w:rPr>
      </w:pPr>
      <w:r>
        <w:rPr>
          <w:rFonts w:ascii="Book Antiqua" w:hAnsi="Book Antiqua"/>
        </w:rPr>
        <w:t xml:space="preserve"> </w:t>
      </w:r>
    </w:p>
    <w:p w14:paraId="003328BB" w14:textId="7C467B89" w:rsidR="006F4E26" w:rsidRPr="002A1785" w:rsidRDefault="006F4E26" w:rsidP="006F4E26">
      <w:pPr>
        <w:pStyle w:val="NormalWeb"/>
        <w:numPr>
          <w:ilvl w:val="0"/>
          <w:numId w:val="1"/>
        </w:numPr>
        <w:jc w:val="both"/>
        <w:rPr>
          <w:rFonts w:ascii="Book Antiqua" w:hAnsi="Book Antiqua"/>
        </w:rPr>
      </w:pPr>
      <w:r w:rsidRPr="002A1785">
        <w:rPr>
          <w:rFonts w:ascii="Book Antiqua" w:hAnsi="Book Antiqua"/>
        </w:rPr>
        <w:t xml:space="preserve"> </w:t>
      </w:r>
      <w:r w:rsidRPr="00D4010B">
        <w:rPr>
          <w:rFonts w:ascii="Book Antiqua" w:hAnsi="Book Antiqua"/>
          <w:b/>
          <w:bCs/>
        </w:rPr>
        <w:t>A</w:t>
      </w:r>
      <w:r w:rsidR="002A1785" w:rsidRPr="00D4010B">
        <w:rPr>
          <w:rFonts w:ascii="Book Antiqua" w:hAnsi="Book Antiqua"/>
          <w:b/>
          <w:bCs/>
        </w:rPr>
        <w:t>UTHORITY</w:t>
      </w:r>
      <w:r w:rsidRPr="002A1785">
        <w:rPr>
          <w:rFonts w:ascii="Book Antiqua" w:hAnsi="Book Antiqua"/>
        </w:rPr>
        <w:t xml:space="preserve"> – the </w:t>
      </w:r>
      <w:r w:rsidRPr="002A1785">
        <w:rPr>
          <w:rFonts w:ascii="Book Antiqua" w:hAnsi="Book Antiqua"/>
          <w:b/>
          <w:bCs/>
          <w:i/>
          <w:iCs/>
        </w:rPr>
        <w:t>Rector/Vicar</w:t>
      </w:r>
      <w:r w:rsidR="009374B6">
        <w:rPr>
          <w:rFonts w:ascii="Book Antiqua" w:hAnsi="Book Antiqua"/>
          <w:b/>
          <w:bCs/>
          <w:i/>
          <w:iCs/>
        </w:rPr>
        <w:t>/Priest-in-Charge</w:t>
      </w:r>
      <w:r w:rsidRPr="002A1785">
        <w:rPr>
          <w:rFonts w:ascii="Book Antiqua" w:hAnsi="Book Antiqua"/>
        </w:rPr>
        <w:t xml:space="preserve"> and Deacon acknowledge the following:</w:t>
      </w:r>
    </w:p>
    <w:p w14:paraId="4BADCF1B" w14:textId="053ECBF7" w:rsidR="006F4E26" w:rsidRPr="002A1785" w:rsidRDefault="006F4E26" w:rsidP="006F4E26">
      <w:pPr>
        <w:pStyle w:val="NormalWeb"/>
        <w:numPr>
          <w:ilvl w:val="1"/>
          <w:numId w:val="1"/>
        </w:numPr>
        <w:jc w:val="both"/>
        <w:rPr>
          <w:rFonts w:ascii="Book Antiqua" w:hAnsi="Book Antiqua"/>
        </w:rPr>
      </w:pPr>
      <w:r w:rsidRPr="002A1785">
        <w:rPr>
          <w:rFonts w:ascii="Book Antiqua" w:hAnsi="Book Antiqua"/>
        </w:rPr>
        <w:t>That Deacons serve directly under the authority of the Bishop, and that their office in congregations reflects and extends their role as agents of (having limited authority to act for) the Bishop, commissioned to make the word of God, the mystery of Christ, known in many different ways and venues;</w:t>
      </w:r>
    </w:p>
    <w:p w14:paraId="4ED6DDC9" w14:textId="5622DE55" w:rsidR="002A1785" w:rsidRPr="002A1785" w:rsidRDefault="006F4E26" w:rsidP="006F4E26">
      <w:pPr>
        <w:pStyle w:val="NormalWeb"/>
        <w:numPr>
          <w:ilvl w:val="1"/>
          <w:numId w:val="1"/>
        </w:numPr>
        <w:jc w:val="both"/>
        <w:rPr>
          <w:rFonts w:ascii="Book Antiqua" w:hAnsi="Book Antiqua"/>
        </w:rPr>
      </w:pPr>
      <w:r w:rsidRPr="002A1785">
        <w:rPr>
          <w:rFonts w:ascii="Book Antiqua" w:hAnsi="Book Antiqua"/>
        </w:rPr>
        <w:t xml:space="preserve">That Deacons provide servant leadership in </w:t>
      </w:r>
      <w:r w:rsidR="002A1785" w:rsidRPr="002A1785">
        <w:rPr>
          <w:rFonts w:ascii="Book Antiqua" w:hAnsi="Book Antiqua"/>
        </w:rPr>
        <w:t xml:space="preserve">worship, ministry, and outreach in the congregation in close collaboration with the </w:t>
      </w:r>
      <w:r w:rsidR="002A1785" w:rsidRPr="002A1785">
        <w:rPr>
          <w:rFonts w:ascii="Book Antiqua" w:hAnsi="Book Antiqua"/>
          <w:b/>
          <w:bCs/>
          <w:i/>
          <w:iCs/>
        </w:rPr>
        <w:t>Rector/Vicar</w:t>
      </w:r>
      <w:r w:rsidR="009374B6">
        <w:rPr>
          <w:rFonts w:ascii="Book Antiqua" w:hAnsi="Book Antiqua"/>
          <w:b/>
          <w:bCs/>
          <w:i/>
          <w:iCs/>
        </w:rPr>
        <w:t>/Priest-in-Charge</w:t>
      </w:r>
      <w:r w:rsidR="002A1785" w:rsidRPr="002A1785">
        <w:rPr>
          <w:rFonts w:ascii="Book Antiqua" w:hAnsi="Book Antiqua"/>
        </w:rPr>
        <w:t>, and serve in accordance with the policies of the Bishop of Missouri; and</w:t>
      </w:r>
    </w:p>
    <w:p w14:paraId="753BD1D0" w14:textId="5E4497AA" w:rsidR="002A1785" w:rsidRDefault="002A1785" w:rsidP="00D4010B">
      <w:pPr>
        <w:pStyle w:val="NormalWeb"/>
        <w:numPr>
          <w:ilvl w:val="1"/>
          <w:numId w:val="1"/>
        </w:numPr>
        <w:jc w:val="both"/>
        <w:rPr>
          <w:rFonts w:ascii="Book Antiqua" w:hAnsi="Book Antiqua"/>
        </w:rPr>
      </w:pPr>
      <w:r w:rsidRPr="002A1785">
        <w:rPr>
          <w:rFonts w:ascii="Book Antiqua" w:hAnsi="Book Antiqua"/>
        </w:rPr>
        <w:lastRenderedPageBreak/>
        <w:t xml:space="preserve">That </w:t>
      </w:r>
      <w:r w:rsidRPr="002A1785">
        <w:rPr>
          <w:rFonts w:ascii="Book Antiqua" w:hAnsi="Book Antiqua"/>
          <w:b/>
          <w:bCs/>
          <w:i/>
          <w:iCs/>
        </w:rPr>
        <w:t>Priests/Vicars</w:t>
      </w:r>
      <w:r w:rsidR="009374B6">
        <w:rPr>
          <w:rFonts w:ascii="Book Antiqua" w:hAnsi="Book Antiqua"/>
          <w:b/>
          <w:bCs/>
          <w:i/>
          <w:iCs/>
        </w:rPr>
        <w:t>/Priests-in-Charge</w:t>
      </w:r>
      <w:r w:rsidRPr="002A1785">
        <w:rPr>
          <w:rFonts w:ascii="Book Antiqua" w:hAnsi="Book Antiqua"/>
        </w:rPr>
        <w:t xml:space="preserve"> preside in their congregation and exercise authority in all matters concerning the life of the congregation.</w:t>
      </w:r>
      <w:r w:rsidR="006F4E26" w:rsidRPr="002A1785">
        <w:rPr>
          <w:rFonts w:ascii="Book Antiqua" w:hAnsi="Book Antiqua"/>
        </w:rPr>
        <w:t xml:space="preserve">  </w:t>
      </w:r>
    </w:p>
    <w:p w14:paraId="79EDE4B4" w14:textId="77777777" w:rsidR="00B350F9" w:rsidRPr="00D4010B" w:rsidRDefault="00B350F9" w:rsidP="00B350F9">
      <w:pPr>
        <w:pStyle w:val="NormalWeb"/>
        <w:ind w:left="1500"/>
        <w:jc w:val="both"/>
        <w:rPr>
          <w:rFonts w:ascii="Book Antiqua" w:hAnsi="Book Antiqua"/>
        </w:rPr>
      </w:pPr>
    </w:p>
    <w:p w14:paraId="66DE94F0" w14:textId="77777777" w:rsidR="002A1785" w:rsidRPr="00D4010B" w:rsidRDefault="002A1785" w:rsidP="002A1785">
      <w:pPr>
        <w:pStyle w:val="NormalWeb"/>
        <w:numPr>
          <w:ilvl w:val="0"/>
          <w:numId w:val="1"/>
        </w:numPr>
        <w:jc w:val="both"/>
        <w:rPr>
          <w:rFonts w:ascii="Book Antiqua" w:hAnsi="Book Antiqua"/>
          <w:b/>
          <w:bCs/>
        </w:rPr>
      </w:pPr>
      <w:r w:rsidRPr="00D4010B">
        <w:rPr>
          <w:rFonts w:ascii="Book Antiqua" w:hAnsi="Book Antiqua"/>
          <w:b/>
          <w:bCs/>
        </w:rPr>
        <w:t>TENURE</w:t>
      </w:r>
    </w:p>
    <w:p w14:paraId="4D95E9BD" w14:textId="4734B348" w:rsidR="002A1785" w:rsidRDefault="002A1785" w:rsidP="002A1785">
      <w:pPr>
        <w:pStyle w:val="NormalWeb"/>
        <w:numPr>
          <w:ilvl w:val="1"/>
          <w:numId w:val="1"/>
        </w:numPr>
        <w:jc w:val="both"/>
        <w:rPr>
          <w:rFonts w:ascii="Book Antiqua" w:hAnsi="Book Antiqua"/>
        </w:rPr>
      </w:pPr>
      <w:r>
        <w:rPr>
          <w:rFonts w:ascii="Book Antiqua" w:hAnsi="Book Antiqua"/>
        </w:rPr>
        <w:t xml:space="preserve">By canon law, the consent of the </w:t>
      </w:r>
      <w:r>
        <w:rPr>
          <w:rFonts w:ascii="Book Antiqua" w:hAnsi="Book Antiqua"/>
          <w:b/>
          <w:bCs/>
          <w:i/>
          <w:iCs/>
        </w:rPr>
        <w:t>Rector/Vicar</w:t>
      </w:r>
      <w:r w:rsidR="00E3398A">
        <w:rPr>
          <w:rFonts w:ascii="Book Antiqua" w:hAnsi="Book Antiqua"/>
          <w:b/>
          <w:bCs/>
          <w:i/>
          <w:iCs/>
        </w:rPr>
        <w:t>/Priest-in-Charge</w:t>
      </w:r>
      <w:r>
        <w:rPr>
          <w:rFonts w:ascii="Book Antiqua" w:hAnsi="Book Antiqua"/>
          <w:b/>
          <w:bCs/>
          <w:i/>
          <w:iCs/>
        </w:rPr>
        <w:t xml:space="preserve"> </w:t>
      </w:r>
      <w:r>
        <w:rPr>
          <w:rFonts w:ascii="Book Antiqua" w:hAnsi="Book Antiqua"/>
        </w:rPr>
        <w:t xml:space="preserve">is required for the assignment to become effective, and the execution of this Covenant of Call by the </w:t>
      </w:r>
      <w:r>
        <w:rPr>
          <w:rFonts w:ascii="Book Antiqua" w:hAnsi="Book Antiqua"/>
          <w:b/>
          <w:bCs/>
          <w:i/>
          <w:iCs/>
        </w:rPr>
        <w:t>Rector/Vicar</w:t>
      </w:r>
      <w:r w:rsidR="00E3398A">
        <w:rPr>
          <w:rFonts w:ascii="Book Antiqua" w:hAnsi="Book Antiqua"/>
          <w:b/>
          <w:bCs/>
          <w:i/>
          <w:iCs/>
        </w:rPr>
        <w:t>/Priest-in-Charge</w:t>
      </w:r>
      <w:r>
        <w:rPr>
          <w:rFonts w:ascii="Book Antiqua" w:hAnsi="Book Antiqua"/>
          <w:b/>
          <w:bCs/>
          <w:i/>
          <w:iCs/>
        </w:rPr>
        <w:t xml:space="preserve"> </w:t>
      </w:r>
      <w:r>
        <w:rPr>
          <w:rFonts w:ascii="Book Antiqua" w:hAnsi="Book Antiqua"/>
        </w:rPr>
        <w:t>makes such assignment effective.</w:t>
      </w:r>
    </w:p>
    <w:p w14:paraId="7DC7821A" w14:textId="07EC5E2F" w:rsidR="000C1B9C" w:rsidRDefault="002A1785" w:rsidP="00D4010B">
      <w:pPr>
        <w:pStyle w:val="NormalWeb"/>
        <w:numPr>
          <w:ilvl w:val="1"/>
          <w:numId w:val="1"/>
        </w:numPr>
        <w:jc w:val="both"/>
        <w:rPr>
          <w:rFonts w:ascii="Book Antiqua" w:hAnsi="Book Antiqua"/>
        </w:rPr>
      </w:pPr>
      <w:r>
        <w:rPr>
          <w:rFonts w:ascii="Book Antiqua" w:hAnsi="Book Antiqua"/>
        </w:rPr>
        <w:t xml:space="preserve">The assignment continues until the Bishop withdraws it, at his discretion, and either the </w:t>
      </w:r>
      <w:r>
        <w:rPr>
          <w:rFonts w:ascii="Book Antiqua" w:hAnsi="Book Antiqua"/>
          <w:b/>
          <w:bCs/>
          <w:i/>
          <w:iCs/>
        </w:rPr>
        <w:t>Rector/Vicar</w:t>
      </w:r>
      <w:r w:rsidR="00E3398A">
        <w:rPr>
          <w:rFonts w:ascii="Book Antiqua" w:hAnsi="Book Antiqua"/>
          <w:b/>
          <w:bCs/>
          <w:i/>
          <w:iCs/>
        </w:rPr>
        <w:t>/Priest-in-Charge</w:t>
      </w:r>
      <w:r>
        <w:rPr>
          <w:rFonts w:ascii="Book Antiqua" w:hAnsi="Book Antiqua"/>
          <w:b/>
          <w:bCs/>
          <w:i/>
          <w:iCs/>
        </w:rPr>
        <w:t xml:space="preserve"> </w:t>
      </w:r>
      <w:r>
        <w:rPr>
          <w:rFonts w:ascii="Book Antiqua" w:hAnsi="Book Antiqua"/>
        </w:rPr>
        <w:t>or the Deacon may request such a withdrawal from the Bishop.</w:t>
      </w:r>
      <w:r w:rsidR="006F4E26" w:rsidRPr="002A1785">
        <w:rPr>
          <w:rFonts w:ascii="Book Antiqua" w:hAnsi="Book Antiqua"/>
        </w:rPr>
        <w:t xml:space="preserve"> </w:t>
      </w:r>
    </w:p>
    <w:p w14:paraId="5ED547E5" w14:textId="77777777" w:rsidR="00B350F9" w:rsidRPr="00D4010B" w:rsidRDefault="00B350F9" w:rsidP="00B350F9">
      <w:pPr>
        <w:pStyle w:val="NormalWeb"/>
        <w:ind w:left="1500"/>
        <w:jc w:val="both"/>
        <w:rPr>
          <w:rFonts w:ascii="Book Antiqua" w:hAnsi="Book Antiqua"/>
        </w:rPr>
      </w:pPr>
    </w:p>
    <w:p w14:paraId="25DE2B5B" w14:textId="69D72C62" w:rsidR="000C1B9C" w:rsidRPr="00D4010B" w:rsidRDefault="000C1B9C" w:rsidP="000C1B9C">
      <w:pPr>
        <w:pStyle w:val="NormalWeb"/>
        <w:numPr>
          <w:ilvl w:val="0"/>
          <w:numId w:val="1"/>
        </w:numPr>
        <w:jc w:val="both"/>
        <w:rPr>
          <w:rFonts w:ascii="Book Antiqua" w:hAnsi="Book Antiqua"/>
          <w:b/>
          <w:bCs/>
        </w:rPr>
      </w:pPr>
      <w:r w:rsidRPr="00D4010B">
        <w:rPr>
          <w:rFonts w:ascii="Book Antiqua" w:hAnsi="Book Antiqua"/>
          <w:b/>
          <w:bCs/>
        </w:rPr>
        <w:t>MINISTRIES IN THE PARISH</w:t>
      </w:r>
    </w:p>
    <w:p w14:paraId="7ECE9F10" w14:textId="3E936E92" w:rsidR="000C1B9C" w:rsidRDefault="000C1B9C" w:rsidP="000C1B9C">
      <w:pPr>
        <w:pStyle w:val="NormalWeb"/>
        <w:numPr>
          <w:ilvl w:val="1"/>
          <w:numId w:val="1"/>
        </w:numPr>
        <w:jc w:val="both"/>
        <w:rPr>
          <w:rFonts w:ascii="Book Antiqua" w:hAnsi="Book Antiqua"/>
        </w:rPr>
      </w:pPr>
      <w:r>
        <w:rPr>
          <w:rFonts w:ascii="Book Antiqua" w:hAnsi="Book Antiqua"/>
        </w:rPr>
        <w:t xml:space="preserve">The Deacon shall work with the </w:t>
      </w:r>
      <w:r>
        <w:rPr>
          <w:rFonts w:ascii="Book Antiqua" w:hAnsi="Book Antiqua"/>
          <w:b/>
          <w:bCs/>
          <w:i/>
          <w:iCs/>
        </w:rPr>
        <w:t>Rector/Vicar</w:t>
      </w:r>
      <w:r w:rsidR="00E3398A">
        <w:rPr>
          <w:rFonts w:ascii="Book Antiqua" w:hAnsi="Book Antiqua"/>
          <w:b/>
          <w:bCs/>
          <w:i/>
          <w:iCs/>
        </w:rPr>
        <w:t>/Priest-in-Charge</w:t>
      </w:r>
      <w:r>
        <w:rPr>
          <w:rFonts w:ascii="Book Antiqua" w:hAnsi="Book Antiqua"/>
          <w:b/>
          <w:bCs/>
          <w:i/>
          <w:iCs/>
        </w:rPr>
        <w:t xml:space="preserve"> </w:t>
      </w:r>
      <w:r>
        <w:rPr>
          <w:rFonts w:ascii="Book Antiqua" w:hAnsi="Book Antiqua"/>
        </w:rPr>
        <w:t xml:space="preserve">and the baptized members in ongoing spiritual renewal of </w:t>
      </w:r>
      <w:r w:rsidR="00B350F9">
        <w:rPr>
          <w:rFonts w:ascii="Book Antiqua" w:hAnsi="Book Antiqua"/>
        </w:rPr>
        <w:t>[</w:t>
      </w:r>
      <w:r w:rsidRPr="00B350F9">
        <w:rPr>
          <w:rFonts w:ascii="Book Antiqua" w:hAnsi="Book Antiqua"/>
          <w:b/>
          <w:bCs/>
        </w:rPr>
        <w:t xml:space="preserve">the </w:t>
      </w:r>
      <w:r w:rsidR="00B350F9" w:rsidRPr="00B350F9">
        <w:rPr>
          <w:rFonts w:ascii="Book Antiqua" w:hAnsi="Book Antiqua"/>
          <w:b/>
          <w:bCs/>
        </w:rPr>
        <w:t>P</w:t>
      </w:r>
      <w:r w:rsidRPr="00B350F9">
        <w:rPr>
          <w:rFonts w:ascii="Book Antiqua" w:hAnsi="Book Antiqua"/>
          <w:b/>
          <w:bCs/>
        </w:rPr>
        <w:t>arish</w:t>
      </w:r>
      <w:r w:rsidR="00B350F9">
        <w:rPr>
          <w:rFonts w:ascii="Book Antiqua" w:hAnsi="Book Antiqua"/>
        </w:rPr>
        <w:t>]</w:t>
      </w:r>
      <w:r>
        <w:rPr>
          <w:rFonts w:ascii="Book Antiqua" w:hAnsi="Book Antiqua"/>
        </w:rPr>
        <w:t>.</w:t>
      </w:r>
    </w:p>
    <w:p w14:paraId="3E077A52" w14:textId="72F93246" w:rsidR="000C1B9C" w:rsidRDefault="000C1B9C" w:rsidP="000C1B9C">
      <w:pPr>
        <w:pStyle w:val="NormalWeb"/>
        <w:numPr>
          <w:ilvl w:val="1"/>
          <w:numId w:val="1"/>
        </w:numPr>
        <w:jc w:val="both"/>
        <w:rPr>
          <w:rFonts w:ascii="Book Antiqua" w:hAnsi="Book Antiqua"/>
        </w:rPr>
      </w:pPr>
      <w:r>
        <w:rPr>
          <w:rFonts w:ascii="Book Antiqua" w:hAnsi="Book Antiqua"/>
        </w:rPr>
        <w:t xml:space="preserve">The Deacon shall work with the people of </w:t>
      </w:r>
      <w:r w:rsidR="00B350F9">
        <w:rPr>
          <w:rFonts w:ascii="Book Antiqua" w:hAnsi="Book Antiqua"/>
        </w:rPr>
        <w:t>[</w:t>
      </w:r>
      <w:r w:rsidR="00B350F9" w:rsidRPr="00B350F9">
        <w:rPr>
          <w:rFonts w:ascii="Book Antiqua" w:hAnsi="Book Antiqua"/>
          <w:b/>
          <w:bCs/>
        </w:rPr>
        <w:t>the Parish</w:t>
      </w:r>
      <w:r w:rsidR="00B350F9">
        <w:rPr>
          <w:rFonts w:ascii="Book Antiqua" w:hAnsi="Book Antiqua"/>
        </w:rPr>
        <w:t>]</w:t>
      </w:r>
      <w:r>
        <w:rPr>
          <w:rFonts w:ascii="Book Antiqua" w:hAnsi="Book Antiqua"/>
        </w:rPr>
        <w:t xml:space="preserve"> in discerning gifts and developing ministries to those in need.</w:t>
      </w:r>
    </w:p>
    <w:p w14:paraId="750F2DFA" w14:textId="675D7BAB" w:rsidR="000C1B9C" w:rsidRDefault="000C1B9C" w:rsidP="000C1B9C">
      <w:pPr>
        <w:pStyle w:val="NormalWeb"/>
        <w:numPr>
          <w:ilvl w:val="1"/>
          <w:numId w:val="1"/>
        </w:numPr>
        <w:jc w:val="both"/>
        <w:rPr>
          <w:rFonts w:ascii="Book Antiqua" w:hAnsi="Book Antiqua"/>
        </w:rPr>
      </w:pPr>
      <w:r>
        <w:rPr>
          <w:rFonts w:ascii="Book Antiqua" w:hAnsi="Book Antiqua"/>
        </w:rPr>
        <w:t>The Deacon shall cultivate sensitivity to the needs, concerns, and hopes of the world.</w:t>
      </w:r>
    </w:p>
    <w:p w14:paraId="40E77A75" w14:textId="1180FF97" w:rsidR="00D4010B" w:rsidRDefault="000C1B9C" w:rsidP="00D4010B">
      <w:pPr>
        <w:pStyle w:val="NormalWeb"/>
        <w:numPr>
          <w:ilvl w:val="1"/>
          <w:numId w:val="1"/>
        </w:numPr>
        <w:jc w:val="both"/>
        <w:rPr>
          <w:rFonts w:ascii="Book Antiqua" w:hAnsi="Book Antiqua"/>
        </w:rPr>
      </w:pPr>
      <w:r>
        <w:rPr>
          <w:rFonts w:ascii="Book Antiqua" w:hAnsi="Book Antiqua"/>
        </w:rPr>
        <w:t xml:space="preserve">The Deacon shall have other duties as assigned by and agreed upon with the </w:t>
      </w:r>
      <w:r>
        <w:rPr>
          <w:rFonts w:ascii="Book Antiqua" w:hAnsi="Book Antiqua"/>
          <w:b/>
          <w:bCs/>
          <w:i/>
          <w:iCs/>
        </w:rPr>
        <w:t>Rector/Vicar</w:t>
      </w:r>
      <w:r w:rsidR="00E3398A">
        <w:rPr>
          <w:rFonts w:ascii="Book Antiqua" w:hAnsi="Book Antiqua"/>
          <w:b/>
          <w:bCs/>
          <w:i/>
          <w:iCs/>
        </w:rPr>
        <w:t>/Priest-in-Charge</w:t>
      </w:r>
      <w:r>
        <w:rPr>
          <w:rFonts w:ascii="Book Antiqua" w:hAnsi="Book Antiqua"/>
          <w:b/>
          <w:bCs/>
          <w:i/>
          <w:iCs/>
        </w:rPr>
        <w:t xml:space="preserve"> </w:t>
      </w:r>
      <w:r>
        <w:rPr>
          <w:rFonts w:ascii="Book Antiqua" w:hAnsi="Book Antiqua"/>
        </w:rPr>
        <w:t xml:space="preserve">which are to be detailed in an attachment to this Covenant of Call and may be amended from time to time by mutual agreement between the </w:t>
      </w:r>
      <w:r>
        <w:rPr>
          <w:rFonts w:ascii="Book Antiqua" w:hAnsi="Book Antiqua"/>
          <w:b/>
          <w:bCs/>
          <w:i/>
          <w:iCs/>
        </w:rPr>
        <w:t>Rector/Vicar</w:t>
      </w:r>
      <w:r w:rsidR="00E3398A">
        <w:rPr>
          <w:rFonts w:ascii="Book Antiqua" w:hAnsi="Book Antiqua"/>
          <w:b/>
          <w:bCs/>
          <w:i/>
          <w:iCs/>
        </w:rPr>
        <w:t>/Priest-in-Charge</w:t>
      </w:r>
      <w:r>
        <w:rPr>
          <w:rFonts w:ascii="Book Antiqua" w:hAnsi="Book Antiqua"/>
          <w:b/>
          <w:bCs/>
          <w:i/>
          <w:iCs/>
        </w:rPr>
        <w:t xml:space="preserve"> </w:t>
      </w:r>
      <w:r>
        <w:rPr>
          <w:rFonts w:ascii="Book Antiqua" w:hAnsi="Book Antiqua"/>
        </w:rPr>
        <w:t>and the Deacon.</w:t>
      </w:r>
    </w:p>
    <w:p w14:paraId="625AE115" w14:textId="77777777" w:rsidR="00B350F9" w:rsidRPr="00D4010B" w:rsidRDefault="00B350F9" w:rsidP="00B350F9">
      <w:pPr>
        <w:pStyle w:val="NormalWeb"/>
        <w:jc w:val="both"/>
        <w:rPr>
          <w:rFonts w:ascii="Book Antiqua" w:hAnsi="Book Antiqua"/>
        </w:rPr>
      </w:pPr>
    </w:p>
    <w:p w14:paraId="57D03A93" w14:textId="77777777" w:rsidR="00955437" w:rsidRPr="00B350F9" w:rsidRDefault="000C1B9C" w:rsidP="00955437">
      <w:pPr>
        <w:pStyle w:val="NormalWeb"/>
        <w:numPr>
          <w:ilvl w:val="0"/>
          <w:numId w:val="1"/>
        </w:numPr>
        <w:jc w:val="both"/>
        <w:rPr>
          <w:rFonts w:ascii="Book Antiqua" w:hAnsi="Book Antiqua"/>
          <w:b/>
          <w:bCs/>
        </w:rPr>
      </w:pPr>
      <w:r w:rsidRPr="00B350F9">
        <w:rPr>
          <w:rFonts w:ascii="Book Antiqua" w:hAnsi="Book Antiqua"/>
          <w:b/>
          <w:bCs/>
        </w:rPr>
        <w:t>LITURGY</w:t>
      </w:r>
    </w:p>
    <w:p w14:paraId="3CCD99CA" w14:textId="77777777" w:rsidR="00955437" w:rsidRDefault="000C1B9C" w:rsidP="00955437">
      <w:pPr>
        <w:pStyle w:val="NormalWeb"/>
        <w:numPr>
          <w:ilvl w:val="1"/>
          <w:numId w:val="1"/>
        </w:numPr>
        <w:jc w:val="both"/>
        <w:rPr>
          <w:rFonts w:ascii="Book Antiqua" w:hAnsi="Book Antiqua"/>
        </w:rPr>
      </w:pPr>
      <w:r w:rsidRPr="00955437">
        <w:rPr>
          <w:rFonts w:ascii="Book Antiqua" w:hAnsi="Book Antiqua"/>
        </w:rPr>
        <w:t>The Deacon shall perform the traditional liturgical functions of deacons in the Episcopal Church</w:t>
      </w:r>
      <w:r w:rsidR="00D4010B" w:rsidRPr="00955437">
        <w:rPr>
          <w:rFonts w:ascii="Book Antiqua" w:hAnsi="Book Antiqua"/>
        </w:rPr>
        <w:t>—including proclaiming the Gospel, bidding the Creed, bidding or leading the Prayers of the People and the Confession, assisting at and preparing the Table, sending forth Eucharistic Visitors, and bidding the Dismissal.</w:t>
      </w:r>
    </w:p>
    <w:p w14:paraId="4F3489BE" w14:textId="3EA39E22" w:rsidR="00955437" w:rsidRDefault="00D4010B" w:rsidP="00955437">
      <w:pPr>
        <w:pStyle w:val="NormalWeb"/>
        <w:numPr>
          <w:ilvl w:val="1"/>
          <w:numId w:val="1"/>
        </w:numPr>
        <w:jc w:val="both"/>
        <w:rPr>
          <w:rFonts w:ascii="Book Antiqua" w:hAnsi="Book Antiqua"/>
        </w:rPr>
      </w:pPr>
      <w:r w:rsidRPr="00955437">
        <w:rPr>
          <w:rFonts w:ascii="Book Antiqua" w:hAnsi="Book Antiqua"/>
        </w:rPr>
        <w:t xml:space="preserve">The Deacon shall serve in the regular liturgies of the parish, </w:t>
      </w:r>
      <w:r w:rsidR="00955437" w:rsidRPr="00955437">
        <w:rPr>
          <w:rFonts w:ascii="Book Antiqua" w:hAnsi="Book Antiqua"/>
        </w:rPr>
        <w:t>especially the (primary) Eucharist on Sundays</w:t>
      </w:r>
      <w:r w:rsidR="00B350F9">
        <w:rPr>
          <w:rFonts w:ascii="Book Antiqua" w:hAnsi="Book Antiqua"/>
        </w:rPr>
        <w:t>,</w:t>
      </w:r>
      <w:r w:rsidR="00955437" w:rsidRPr="00955437">
        <w:rPr>
          <w:rFonts w:ascii="Book Antiqua" w:hAnsi="Book Antiqua"/>
        </w:rPr>
        <w:t xml:space="preserve"> Holy Day Liturgies, and at other liturgies such as baptisms, marriages, and burials by mutual agreement with the </w:t>
      </w:r>
      <w:r w:rsidR="00955437" w:rsidRPr="00955437">
        <w:rPr>
          <w:rFonts w:ascii="Book Antiqua" w:hAnsi="Book Antiqua"/>
          <w:b/>
          <w:bCs/>
          <w:i/>
          <w:iCs/>
        </w:rPr>
        <w:t>Rector/Vicar</w:t>
      </w:r>
      <w:r w:rsidR="00E3398A">
        <w:rPr>
          <w:rFonts w:ascii="Book Antiqua" w:hAnsi="Book Antiqua"/>
          <w:b/>
          <w:bCs/>
          <w:i/>
          <w:iCs/>
        </w:rPr>
        <w:t>/Priest-in-Charge</w:t>
      </w:r>
      <w:r w:rsidR="00955437" w:rsidRPr="00955437">
        <w:rPr>
          <w:rFonts w:ascii="Book Antiqua" w:hAnsi="Book Antiqua"/>
          <w:i/>
          <w:iCs/>
        </w:rPr>
        <w:t>.</w:t>
      </w:r>
      <w:r w:rsidR="00955437" w:rsidRPr="00955437">
        <w:rPr>
          <w:rFonts w:ascii="Book Antiqua" w:hAnsi="Book Antiqua"/>
        </w:rPr>
        <w:t xml:space="preserve">  </w:t>
      </w:r>
    </w:p>
    <w:p w14:paraId="1220A689" w14:textId="5F1EE990" w:rsidR="00955437" w:rsidRDefault="00955437" w:rsidP="00955437">
      <w:pPr>
        <w:pStyle w:val="NormalWeb"/>
        <w:numPr>
          <w:ilvl w:val="1"/>
          <w:numId w:val="1"/>
        </w:numPr>
        <w:jc w:val="both"/>
        <w:rPr>
          <w:rFonts w:ascii="Book Antiqua" w:hAnsi="Book Antiqua"/>
        </w:rPr>
      </w:pPr>
      <w:r>
        <w:rPr>
          <w:rFonts w:ascii="Book Antiqua" w:hAnsi="Book Antiqua"/>
        </w:rPr>
        <w:lastRenderedPageBreak/>
        <w:t xml:space="preserve">The Deacon may preach at the parish as agreed upon and scheduled with the </w:t>
      </w:r>
      <w:r>
        <w:rPr>
          <w:rFonts w:ascii="Book Antiqua" w:hAnsi="Book Antiqua"/>
          <w:b/>
          <w:bCs/>
          <w:i/>
          <w:iCs/>
        </w:rPr>
        <w:t>Rector/Vicar</w:t>
      </w:r>
      <w:r w:rsidR="00E3398A">
        <w:rPr>
          <w:rFonts w:ascii="Book Antiqua" w:hAnsi="Book Antiqua"/>
          <w:b/>
          <w:bCs/>
          <w:i/>
          <w:iCs/>
        </w:rPr>
        <w:t>/Priest-in-Charge</w:t>
      </w:r>
      <w:r>
        <w:rPr>
          <w:rFonts w:ascii="Book Antiqua" w:hAnsi="Book Antiqua"/>
          <w:b/>
          <w:bCs/>
          <w:i/>
          <w:iCs/>
        </w:rPr>
        <w:t xml:space="preserve"> </w:t>
      </w:r>
      <w:r>
        <w:rPr>
          <w:rFonts w:ascii="Book Antiqua" w:hAnsi="Book Antiqua"/>
        </w:rPr>
        <w:t xml:space="preserve">or at the invitation of the </w:t>
      </w:r>
      <w:r>
        <w:rPr>
          <w:rFonts w:ascii="Book Antiqua" w:hAnsi="Book Antiqua"/>
          <w:b/>
          <w:bCs/>
          <w:i/>
          <w:iCs/>
        </w:rPr>
        <w:t>Rector/Vicar</w:t>
      </w:r>
      <w:r w:rsidR="00E3398A">
        <w:rPr>
          <w:rFonts w:ascii="Book Antiqua" w:hAnsi="Book Antiqua"/>
          <w:b/>
          <w:bCs/>
          <w:i/>
          <w:iCs/>
        </w:rPr>
        <w:t>/Priest-in-Charge</w:t>
      </w:r>
      <w:r>
        <w:rPr>
          <w:rFonts w:ascii="Book Antiqua" w:hAnsi="Book Antiqua"/>
        </w:rPr>
        <w:t xml:space="preserve">. </w:t>
      </w:r>
    </w:p>
    <w:p w14:paraId="31A25BC6" w14:textId="2BD18474" w:rsidR="00E04ADD" w:rsidRDefault="00B350F9" w:rsidP="00E04ADD">
      <w:pPr>
        <w:pStyle w:val="NormalWeb"/>
        <w:numPr>
          <w:ilvl w:val="1"/>
          <w:numId w:val="1"/>
        </w:numPr>
        <w:jc w:val="both"/>
        <w:rPr>
          <w:rFonts w:ascii="Book Antiqua" w:hAnsi="Book Antiqua"/>
        </w:rPr>
      </w:pPr>
      <w:r>
        <w:rPr>
          <w:rFonts w:ascii="Book Antiqua" w:hAnsi="Book Antiqua"/>
        </w:rPr>
        <w:t xml:space="preserve">The Deacon may officiate the Daily Offices as agreed upon and scheduled with the </w:t>
      </w:r>
      <w:r>
        <w:rPr>
          <w:rFonts w:ascii="Book Antiqua" w:hAnsi="Book Antiqua"/>
          <w:b/>
          <w:bCs/>
          <w:i/>
          <w:iCs/>
        </w:rPr>
        <w:t>Rector/Vicar</w:t>
      </w:r>
      <w:r w:rsidR="00E3398A">
        <w:rPr>
          <w:rFonts w:ascii="Book Antiqua" w:hAnsi="Book Antiqua"/>
          <w:b/>
          <w:bCs/>
          <w:i/>
          <w:iCs/>
        </w:rPr>
        <w:t>/Priest-in-Charge</w:t>
      </w:r>
      <w:r>
        <w:rPr>
          <w:rFonts w:ascii="Book Antiqua" w:hAnsi="Book Antiqua"/>
        </w:rPr>
        <w:t xml:space="preserve">.  </w:t>
      </w:r>
    </w:p>
    <w:p w14:paraId="71BE5E44" w14:textId="77777777" w:rsidR="00E04ADD" w:rsidRPr="00E04ADD" w:rsidRDefault="00E04ADD" w:rsidP="00E04ADD">
      <w:pPr>
        <w:pStyle w:val="NormalWeb"/>
        <w:ind w:left="1500"/>
        <w:jc w:val="both"/>
        <w:rPr>
          <w:rFonts w:ascii="Book Antiqua" w:hAnsi="Book Antiqua"/>
        </w:rPr>
      </w:pPr>
    </w:p>
    <w:p w14:paraId="14063D53" w14:textId="77777777" w:rsidR="00281CE5" w:rsidRPr="006831DB" w:rsidRDefault="00281CE5" w:rsidP="00281CE5">
      <w:pPr>
        <w:pStyle w:val="NormalWeb"/>
        <w:numPr>
          <w:ilvl w:val="0"/>
          <w:numId w:val="1"/>
        </w:numPr>
        <w:jc w:val="both"/>
        <w:rPr>
          <w:rFonts w:ascii="Book Antiqua" w:hAnsi="Book Antiqua"/>
          <w:b/>
          <w:bCs/>
        </w:rPr>
      </w:pPr>
      <w:r w:rsidRPr="006831DB">
        <w:rPr>
          <w:rFonts w:ascii="Book Antiqua" w:hAnsi="Book Antiqua"/>
          <w:b/>
          <w:bCs/>
        </w:rPr>
        <w:t>PARTICIPATION IN DIOCESAN AND CONGREGATIONAL LIFE</w:t>
      </w:r>
    </w:p>
    <w:p w14:paraId="0FEA8C13" w14:textId="5C3DD822" w:rsidR="00281CE5" w:rsidRDefault="00281CE5" w:rsidP="00281CE5">
      <w:pPr>
        <w:pStyle w:val="NormalWeb"/>
        <w:numPr>
          <w:ilvl w:val="1"/>
          <w:numId w:val="1"/>
        </w:numPr>
        <w:jc w:val="both"/>
        <w:rPr>
          <w:rFonts w:ascii="Book Antiqua" w:hAnsi="Book Antiqua"/>
        </w:rPr>
      </w:pPr>
      <w:r w:rsidRPr="00281CE5">
        <w:rPr>
          <w:rFonts w:ascii="Book Antiqua" w:hAnsi="Book Antiqua"/>
        </w:rPr>
        <w:t xml:space="preserve">From time to time, the Deacon will assist the Bishop at liturgies elsewhere, as assigned by the </w:t>
      </w:r>
      <w:r w:rsidR="000C5AD3">
        <w:rPr>
          <w:rFonts w:ascii="Book Antiqua" w:hAnsi="Book Antiqua"/>
        </w:rPr>
        <w:t>Bishop</w:t>
      </w:r>
      <w:r w:rsidRPr="00281CE5">
        <w:rPr>
          <w:rFonts w:ascii="Book Antiqua" w:hAnsi="Book Antiqua"/>
        </w:rPr>
        <w:t>.</w:t>
      </w:r>
    </w:p>
    <w:p w14:paraId="0C1C9316" w14:textId="2B7C4701" w:rsidR="00281CE5" w:rsidRDefault="00281CE5" w:rsidP="00281CE5">
      <w:pPr>
        <w:pStyle w:val="NormalWeb"/>
        <w:numPr>
          <w:ilvl w:val="1"/>
          <w:numId w:val="1"/>
        </w:numPr>
        <w:jc w:val="both"/>
        <w:rPr>
          <w:rFonts w:ascii="Book Antiqua" w:hAnsi="Book Antiqua"/>
        </w:rPr>
      </w:pPr>
      <w:r w:rsidRPr="00281CE5">
        <w:rPr>
          <w:rFonts w:ascii="Book Antiqua" w:hAnsi="Book Antiqua"/>
        </w:rPr>
        <w:t xml:space="preserve">The Deacon will participate, as far as possible, in </w:t>
      </w:r>
      <w:r>
        <w:rPr>
          <w:rFonts w:ascii="Book Antiqua" w:hAnsi="Book Antiqua"/>
        </w:rPr>
        <w:t>D</w:t>
      </w:r>
      <w:r w:rsidRPr="00281CE5">
        <w:rPr>
          <w:rFonts w:ascii="Book Antiqua" w:hAnsi="Book Antiqua"/>
        </w:rPr>
        <w:t xml:space="preserve">iocesan </w:t>
      </w:r>
      <w:r>
        <w:rPr>
          <w:rFonts w:ascii="Book Antiqua" w:hAnsi="Book Antiqua"/>
        </w:rPr>
        <w:t>C</w:t>
      </w:r>
      <w:r w:rsidRPr="00281CE5">
        <w:rPr>
          <w:rFonts w:ascii="Book Antiqua" w:hAnsi="Book Antiqua"/>
        </w:rPr>
        <w:t xml:space="preserve">onvention and other diocesan meetings, in gatherings for </w:t>
      </w:r>
      <w:r>
        <w:rPr>
          <w:rFonts w:ascii="Book Antiqua" w:hAnsi="Book Antiqua"/>
        </w:rPr>
        <w:t>the Community of D</w:t>
      </w:r>
      <w:r w:rsidRPr="00281CE5">
        <w:rPr>
          <w:rFonts w:ascii="Book Antiqua" w:hAnsi="Book Antiqua"/>
        </w:rPr>
        <w:t xml:space="preserve">eacons, and in continuing </w:t>
      </w:r>
      <w:r>
        <w:rPr>
          <w:rFonts w:ascii="Book Antiqua" w:hAnsi="Book Antiqua"/>
        </w:rPr>
        <w:t xml:space="preserve">education or </w:t>
      </w:r>
      <w:r w:rsidRPr="00281CE5">
        <w:rPr>
          <w:rFonts w:ascii="Book Antiqua" w:hAnsi="Book Antiqua"/>
        </w:rPr>
        <w:t>formation.</w:t>
      </w:r>
    </w:p>
    <w:p w14:paraId="1B0D8081" w14:textId="2D9A0EAF" w:rsidR="00281CE5" w:rsidRDefault="00281CE5" w:rsidP="00281CE5">
      <w:pPr>
        <w:pStyle w:val="NormalWeb"/>
        <w:numPr>
          <w:ilvl w:val="1"/>
          <w:numId w:val="1"/>
        </w:numPr>
        <w:jc w:val="both"/>
        <w:rPr>
          <w:rFonts w:ascii="Book Antiqua" w:hAnsi="Book Antiqua"/>
        </w:rPr>
      </w:pPr>
      <w:r>
        <w:rPr>
          <w:rFonts w:ascii="Book Antiqua" w:hAnsi="Book Antiqua"/>
        </w:rPr>
        <w:t xml:space="preserve">By agreement with the </w:t>
      </w:r>
      <w:r>
        <w:rPr>
          <w:rFonts w:ascii="Book Antiqua" w:hAnsi="Book Antiqua"/>
          <w:b/>
          <w:bCs/>
          <w:i/>
          <w:iCs/>
        </w:rPr>
        <w:t>Rector/Vicar</w:t>
      </w:r>
      <w:r w:rsidR="00E3398A">
        <w:rPr>
          <w:rFonts w:ascii="Book Antiqua" w:hAnsi="Book Antiqua"/>
          <w:b/>
          <w:bCs/>
          <w:i/>
          <w:iCs/>
        </w:rPr>
        <w:t>/Priest-in-Charge</w:t>
      </w:r>
      <w:r>
        <w:rPr>
          <w:rFonts w:ascii="Book Antiqua" w:hAnsi="Book Antiqua"/>
        </w:rPr>
        <w:t>, the Deacon may serve on appropriate committees of [</w:t>
      </w:r>
      <w:r w:rsidRPr="00B350F9">
        <w:rPr>
          <w:rFonts w:ascii="Book Antiqua" w:hAnsi="Book Antiqua"/>
          <w:b/>
          <w:bCs/>
        </w:rPr>
        <w:t>the Parish</w:t>
      </w:r>
      <w:r>
        <w:rPr>
          <w:rFonts w:ascii="Book Antiqua" w:hAnsi="Book Antiqua"/>
        </w:rPr>
        <w:t>].</w:t>
      </w:r>
    </w:p>
    <w:p w14:paraId="1E1AD3BA" w14:textId="77777777" w:rsidR="00EE66C9" w:rsidRDefault="00EE66C9" w:rsidP="00EE66C9">
      <w:pPr>
        <w:pStyle w:val="NormalWeb"/>
        <w:jc w:val="both"/>
        <w:rPr>
          <w:rFonts w:ascii="Book Antiqua" w:hAnsi="Book Antiqua"/>
        </w:rPr>
      </w:pPr>
    </w:p>
    <w:p w14:paraId="046E54A3" w14:textId="77777777" w:rsidR="006831DB" w:rsidRPr="00EE66C9" w:rsidRDefault="00281CE5" w:rsidP="006831DB">
      <w:pPr>
        <w:pStyle w:val="NormalWeb"/>
        <w:numPr>
          <w:ilvl w:val="0"/>
          <w:numId w:val="1"/>
        </w:numPr>
        <w:jc w:val="both"/>
        <w:rPr>
          <w:rFonts w:ascii="Book Antiqua" w:hAnsi="Book Antiqua"/>
          <w:b/>
          <w:bCs/>
        </w:rPr>
      </w:pPr>
      <w:r w:rsidRPr="00EE66C9">
        <w:rPr>
          <w:rFonts w:ascii="Book Antiqua" w:hAnsi="Book Antiqua"/>
          <w:b/>
          <w:bCs/>
        </w:rPr>
        <w:t>WORK AND LEAVE</w:t>
      </w:r>
    </w:p>
    <w:p w14:paraId="1B83EE69" w14:textId="600EBC09" w:rsidR="00281CE5" w:rsidRDefault="00281CE5" w:rsidP="006831DB">
      <w:pPr>
        <w:pStyle w:val="NormalWeb"/>
        <w:numPr>
          <w:ilvl w:val="1"/>
          <w:numId w:val="1"/>
        </w:numPr>
        <w:jc w:val="both"/>
        <w:rPr>
          <w:rFonts w:ascii="Book Antiqua" w:hAnsi="Book Antiqua"/>
        </w:rPr>
      </w:pPr>
      <w:r w:rsidRPr="006831DB">
        <w:rPr>
          <w:rFonts w:ascii="Book Antiqua" w:hAnsi="Book Antiqua"/>
        </w:rPr>
        <w:t>The Deacon serves [</w:t>
      </w:r>
      <w:r w:rsidRPr="006831DB">
        <w:rPr>
          <w:rFonts w:ascii="Book Antiqua" w:hAnsi="Book Antiqua"/>
          <w:b/>
          <w:bCs/>
        </w:rPr>
        <w:t>the Parish</w:t>
      </w:r>
      <w:r w:rsidRPr="006831DB">
        <w:rPr>
          <w:rFonts w:ascii="Book Antiqua" w:hAnsi="Book Antiqua"/>
        </w:rPr>
        <w:t>] part-time without stipend or fee.</w:t>
      </w:r>
    </w:p>
    <w:p w14:paraId="5D2F9199" w14:textId="65E8C165" w:rsidR="006831DB" w:rsidRDefault="006831DB" w:rsidP="006831DB">
      <w:pPr>
        <w:pStyle w:val="NormalWeb"/>
        <w:numPr>
          <w:ilvl w:val="1"/>
          <w:numId w:val="1"/>
        </w:numPr>
        <w:jc w:val="both"/>
        <w:rPr>
          <w:rFonts w:ascii="Book Antiqua" w:hAnsi="Book Antiqua"/>
        </w:rPr>
      </w:pPr>
      <w:r w:rsidRPr="006831DB">
        <w:rPr>
          <w:rFonts w:ascii="Book Antiqua" w:hAnsi="Book Antiqua"/>
        </w:rPr>
        <w:t>Time devoted to diaconal ministry shall be made with consideration of maintaining professional responsibilities, spiritual life, and physical health and in achieving balance in life and relationships.</w:t>
      </w:r>
    </w:p>
    <w:p w14:paraId="2D5022D3" w14:textId="35D2202F" w:rsidR="006831DB" w:rsidRDefault="006831DB" w:rsidP="006831DB">
      <w:pPr>
        <w:pStyle w:val="NormalWeb"/>
        <w:numPr>
          <w:ilvl w:val="1"/>
          <w:numId w:val="1"/>
        </w:numPr>
        <w:jc w:val="both"/>
        <w:rPr>
          <w:rFonts w:ascii="Book Antiqua" w:hAnsi="Book Antiqua"/>
        </w:rPr>
      </w:pPr>
      <w:r>
        <w:rPr>
          <w:rFonts w:ascii="Book Antiqua" w:hAnsi="Book Antiqua"/>
        </w:rPr>
        <w:t>[</w:t>
      </w:r>
      <w:r>
        <w:rPr>
          <w:rFonts w:ascii="Book Antiqua" w:hAnsi="Book Antiqua"/>
          <w:b/>
          <w:bCs/>
        </w:rPr>
        <w:t>T</w:t>
      </w:r>
      <w:r w:rsidRPr="00B350F9">
        <w:rPr>
          <w:rFonts w:ascii="Book Antiqua" w:hAnsi="Book Antiqua"/>
          <w:b/>
          <w:bCs/>
        </w:rPr>
        <w:t>he Parish</w:t>
      </w:r>
      <w:r>
        <w:rPr>
          <w:rFonts w:ascii="Book Antiqua" w:hAnsi="Book Antiqua"/>
        </w:rPr>
        <w:t>] shall reimburse all fees and other expenses, including mileage, required for attendance at Diocesan Convention, Clergy gatherings, and other diocesan meetings. Mileage shall be reimbursed at the current IRS rate for business use.</w:t>
      </w:r>
    </w:p>
    <w:p w14:paraId="59296BF7" w14:textId="54F96B7E" w:rsidR="006831DB" w:rsidRDefault="006831DB" w:rsidP="006831DB">
      <w:pPr>
        <w:pStyle w:val="NormalWeb"/>
        <w:numPr>
          <w:ilvl w:val="1"/>
          <w:numId w:val="1"/>
        </w:numPr>
        <w:jc w:val="both"/>
        <w:rPr>
          <w:rFonts w:ascii="Book Antiqua" w:hAnsi="Book Antiqua"/>
        </w:rPr>
      </w:pPr>
      <w:r>
        <w:rPr>
          <w:rFonts w:ascii="Book Antiqua" w:hAnsi="Book Antiqua"/>
        </w:rPr>
        <w:t>[</w:t>
      </w:r>
      <w:r>
        <w:rPr>
          <w:rFonts w:ascii="Book Antiqua" w:hAnsi="Book Antiqua"/>
          <w:b/>
          <w:bCs/>
        </w:rPr>
        <w:t>T</w:t>
      </w:r>
      <w:r w:rsidRPr="00B350F9">
        <w:rPr>
          <w:rFonts w:ascii="Book Antiqua" w:hAnsi="Book Antiqua"/>
          <w:b/>
          <w:bCs/>
        </w:rPr>
        <w:t>he Parish</w:t>
      </w:r>
      <w:r>
        <w:rPr>
          <w:rFonts w:ascii="Book Antiqua" w:hAnsi="Book Antiqua"/>
        </w:rPr>
        <w:t xml:space="preserve">] shall reimburse other reasonable expenses, including that for continuing education, if requested by the Deacon and approved by the </w:t>
      </w:r>
      <w:r>
        <w:rPr>
          <w:rFonts w:ascii="Book Antiqua" w:hAnsi="Book Antiqua"/>
          <w:b/>
          <w:bCs/>
          <w:i/>
          <w:iCs/>
        </w:rPr>
        <w:t>Rector/Vicar</w:t>
      </w:r>
      <w:r w:rsidR="00E3398A">
        <w:rPr>
          <w:rFonts w:ascii="Book Antiqua" w:hAnsi="Book Antiqua"/>
          <w:b/>
          <w:bCs/>
          <w:i/>
          <w:iCs/>
        </w:rPr>
        <w:t>/Priest-in-Charge</w:t>
      </w:r>
      <w:r>
        <w:rPr>
          <w:rFonts w:ascii="Book Antiqua" w:hAnsi="Book Antiqua"/>
          <w:b/>
          <w:bCs/>
          <w:i/>
          <w:iCs/>
        </w:rPr>
        <w:t xml:space="preserve"> </w:t>
      </w:r>
      <w:r>
        <w:rPr>
          <w:rFonts w:ascii="Book Antiqua" w:hAnsi="Book Antiqua"/>
        </w:rPr>
        <w:t>in advance of the expenditure.</w:t>
      </w:r>
    </w:p>
    <w:p w14:paraId="18FF4667" w14:textId="138796B7" w:rsidR="006831DB" w:rsidRPr="00A95E52" w:rsidRDefault="006831DB" w:rsidP="006831DB">
      <w:pPr>
        <w:pStyle w:val="NormalWeb"/>
        <w:numPr>
          <w:ilvl w:val="1"/>
          <w:numId w:val="1"/>
        </w:numPr>
        <w:jc w:val="both"/>
        <w:rPr>
          <w:rFonts w:ascii="Book Antiqua" w:hAnsi="Book Antiqua"/>
        </w:rPr>
      </w:pPr>
      <w:r w:rsidRPr="00A95E52">
        <w:rPr>
          <w:rFonts w:ascii="Book Antiqua" w:hAnsi="Book Antiqua"/>
        </w:rPr>
        <w:t xml:space="preserve">Annual membership </w:t>
      </w:r>
      <w:r w:rsidR="00E3398A" w:rsidRPr="00A95E52">
        <w:rPr>
          <w:rFonts w:ascii="Book Antiqua" w:hAnsi="Book Antiqua"/>
        </w:rPr>
        <w:t xml:space="preserve">of $50 </w:t>
      </w:r>
      <w:r w:rsidRPr="00A95E52">
        <w:rPr>
          <w:rFonts w:ascii="Book Antiqua" w:hAnsi="Book Antiqua"/>
        </w:rPr>
        <w:t>with the Association for Episcopal Deacons (AED) will be provided for the Deacon through [</w:t>
      </w:r>
      <w:r w:rsidRPr="00A95E52">
        <w:rPr>
          <w:rFonts w:ascii="Book Antiqua" w:hAnsi="Book Antiqua"/>
          <w:b/>
          <w:bCs/>
        </w:rPr>
        <w:t>The Parish</w:t>
      </w:r>
      <w:r w:rsidRPr="00A95E52">
        <w:rPr>
          <w:rFonts w:ascii="Book Antiqua" w:hAnsi="Book Antiqua"/>
        </w:rPr>
        <w:t>]</w:t>
      </w:r>
      <w:r w:rsidR="00E3398A" w:rsidRPr="00A95E52">
        <w:rPr>
          <w:rFonts w:ascii="Book Antiqua" w:hAnsi="Book Antiqua"/>
        </w:rPr>
        <w:t>.</w:t>
      </w:r>
      <w:r w:rsidRPr="00A95E52">
        <w:rPr>
          <w:rFonts w:ascii="Book Antiqua" w:hAnsi="Book Antiqua"/>
        </w:rPr>
        <w:t xml:space="preserve"> </w:t>
      </w:r>
      <w:r w:rsidR="00E3398A" w:rsidRPr="00A95E52">
        <w:rPr>
          <w:rFonts w:ascii="Book Antiqua" w:hAnsi="Book Antiqua"/>
        </w:rPr>
        <w:t xml:space="preserve">If the parish is unable to </w:t>
      </w:r>
      <w:r w:rsidR="00580AD9" w:rsidRPr="00A95E52">
        <w:rPr>
          <w:rFonts w:ascii="Book Antiqua" w:hAnsi="Book Antiqua"/>
        </w:rPr>
        <w:t>provide for the membership to AED, the Deacon may contact the Bishop.</w:t>
      </w:r>
    </w:p>
    <w:p w14:paraId="054170CB" w14:textId="07027E4B" w:rsidR="001D2939" w:rsidRDefault="006831DB" w:rsidP="001D2939">
      <w:pPr>
        <w:pStyle w:val="NormalWeb"/>
        <w:numPr>
          <w:ilvl w:val="1"/>
          <w:numId w:val="1"/>
        </w:numPr>
        <w:jc w:val="both"/>
        <w:rPr>
          <w:rFonts w:ascii="Book Antiqua" w:hAnsi="Book Antiqua"/>
        </w:rPr>
      </w:pPr>
      <w:r>
        <w:rPr>
          <w:rFonts w:ascii="Book Antiqua" w:hAnsi="Book Antiqua"/>
        </w:rPr>
        <w:t>[</w:t>
      </w:r>
      <w:r>
        <w:rPr>
          <w:rFonts w:ascii="Book Antiqua" w:hAnsi="Book Antiqua"/>
          <w:b/>
          <w:bCs/>
        </w:rPr>
        <w:t>T</w:t>
      </w:r>
      <w:r w:rsidRPr="00B350F9">
        <w:rPr>
          <w:rFonts w:ascii="Book Antiqua" w:hAnsi="Book Antiqua"/>
          <w:b/>
          <w:bCs/>
        </w:rPr>
        <w:t>he Parish</w:t>
      </w:r>
      <w:r>
        <w:rPr>
          <w:rFonts w:ascii="Book Antiqua" w:hAnsi="Book Antiqua"/>
        </w:rPr>
        <w:t xml:space="preserve">] shall furnish a discretionary fund, funded out of offerings for the poor and other special offerings, and direct donations, to be used for charitable purposes. The fund shall be set up as </w:t>
      </w:r>
      <w:r w:rsidR="001D2939">
        <w:rPr>
          <w:rFonts w:ascii="Book Antiqua" w:hAnsi="Book Antiqua"/>
        </w:rPr>
        <w:t>an account in [</w:t>
      </w:r>
      <w:r w:rsidR="001D2939">
        <w:rPr>
          <w:rFonts w:ascii="Book Antiqua" w:hAnsi="Book Antiqua"/>
          <w:b/>
          <w:bCs/>
        </w:rPr>
        <w:t>t</w:t>
      </w:r>
      <w:r w:rsidR="001D2939" w:rsidRPr="00B350F9">
        <w:rPr>
          <w:rFonts w:ascii="Book Antiqua" w:hAnsi="Book Antiqua"/>
          <w:b/>
          <w:bCs/>
        </w:rPr>
        <w:t>he Parish</w:t>
      </w:r>
      <w:r w:rsidR="001D2939">
        <w:rPr>
          <w:rFonts w:ascii="Book Antiqua" w:hAnsi="Book Antiqua"/>
          <w:b/>
          <w:bCs/>
        </w:rPr>
        <w:t>’s</w:t>
      </w:r>
      <w:r w:rsidR="001D2939">
        <w:rPr>
          <w:rFonts w:ascii="Book Antiqua" w:hAnsi="Book Antiqua"/>
        </w:rPr>
        <w:t>] name, using [</w:t>
      </w:r>
      <w:r w:rsidR="001D2939">
        <w:rPr>
          <w:rFonts w:ascii="Book Antiqua" w:hAnsi="Book Antiqua"/>
          <w:b/>
          <w:bCs/>
        </w:rPr>
        <w:t>T</w:t>
      </w:r>
      <w:r w:rsidR="001D2939" w:rsidRPr="00B350F9">
        <w:rPr>
          <w:rFonts w:ascii="Book Antiqua" w:hAnsi="Book Antiqua"/>
          <w:b/>
          <w:bCs/>
        </w:rPr>
        <w:t>he Parish</w:t>
      </w:r>
      <w:r w:rsidR="001D2939">
        <w:rPr>
          <w:rFonts w:ascii="Book Antiqua" w:hAnsi="Book Antiqua"/>
          <w:b/>
          <w:bCs/>
        </w:rPr>
        <w:t>’s</w:t>
      </w:r>
      <w:r w:rsidR="001D2939">
        <w:rPr>
          <w:rFonts w:ascii="Book Antiqua" w:hAnsi="Book Antiqua"/>
        </w:rPr>
        <w:t xml:space="preserve">] tax ID number, but with the Deacon as the only signatory. The Deacon shall make a regular report to the </w:t>
      </w:r>
      <w:r w:rsidR="001D2939">
        <w:rPr>
          <w:rFonts w:ascii="Book Antiqua" w:hAnsi="Book Antiqua"/>
          <w:b/>
          <w:bCs/>
          <w:i/>
          <w:iCs/>
        </w:rPr>
        <w:t>Rector/Vicar</w:t>
      </w:r>
      <w:r w:rsidR="00580AD9">
        <w:rPr>
          <w:rFonts w:ascii="Book Antiqua" w:hAnsi="Book Antiqua"/>
          <w:b/>
          <w:bCs/>
          <w:i/>
          <w:iCs/>
        </w:rPr>
        <w:t>/Priest-in-Charge</w:t>
      </w:r>
      <w:r w:rsidR="001D2939">
        <w:rPr>
          <w:rFonts w:ascii="Book Antiqua" w:hAnsi="Book Antiqua"/>
          <w:b/>
          <w:bCs/>
          <w:i/>
          <w:iCs/>
        </w:rPr>
        <w:t xml:space="preserve"> </w:t>
      </w:r>
      <w:r w:rsidR="001D2939">
        <w:rPr>
          <w:rFonts w:ascii="Book Antiqua" w:hAnsi="Book Antiqua"/>
        </w:rPr>
        <w:t>on the use of the fund, without necessarily disclosing the names of the beneficiaries.</w:t>
      </w:r>
    </w:p>
    <w:p w14:paraId="3D1F91A7" w14:textId="45E58E20" w:rsidR="001D2939" w:rsidRDefault="001D2939" w:rsidP="001D2939">
      <w:pPr>
        <w:pStyle w:val="NormalWeb"/>
        <w:numPr>
          <w:ilvl w:val="1"/>
          <w:numId w:val="1"/>
        </w:numPr>
        <w:jc w:val="both"/>
        <w:rPr>
          <w:rFonts w:ascii="Book Antiqua" w:hAnsi="Book Antiqua"/>
        </w:rPr>
      </w:pPr>
      <w:r>
        <w:rPr>
          <w:rFonts w:ascii="Book Antiqua" w:hAnsi="Book Antiqua"/>
        </w:rPr>
        <w:lastRenderedPageBreak/>
        <w:t xml:space="preserve">Leave shall be negotiated with the </w:t>
      </w:r>
      <w:r>
        <w:rPr>
          <w:rFonts w:ascii="Book Antiqua" w:hAnsi="Book Antiqua"/>
          <w:b/>
          <w:bCs/>
          <w:i/>
          <w:iCs/>
        </w:rPr>
        <w:t>Rector/Vicar</w:t>
      </w:r>
      <w:r w:rsidR="00580AD9">
        <w:rPr>
          <w:rFonts w:ascii="Book Antiqua" w:hAnsi="Book Antiqua"/>
          <w:b/>
          <w:bCs/>
          <w:i/>
          <w:iCs/>
        </w:rPr>
        <w:t>/Priest-in-Charge</w:t>
      </w:r>
      <w:r>
        <w:rPr>
          <w:rFonts w:ascii="Book Antiqua" w:hAnsi="Book Antiqua"/>
          <w:b/>
          <w:bCs/>
          <w:i/>
          <w:iCs/>
        </w:rPr>
        <w:t xml:space="preserve"> </w:t>
      </w:r>
      <w:r>
        <w:rPr>
          <w:rFonts w:ascii="Book Antiqua" w:hAnsi="Book Antiqua"/>
        </w:rPr>
        <w:t>on an ongoing basis but shall minimally include:</w:t>
      </w:r>
    </w:p>
    <w:p w14:paraId="2AD9FD4A" w14:textId="597708C8" w:rsidR="001D2939" w:rsidRDefault="001D2939" w:rsidP="001D2939">
      <w:pPr>
        <w:pStyle w:val="NormalWeb"/>
        <w:numPr>
          <w:ilvl w:val="2"/>
          <w:numId w:val="1"/>
        </w:numPr>
        <w:jc w:val="both"/>
        <w:rPr>
          <w:rFonts w:ascii="Book Antiqua" w:hAnsi="Book Antiqua"/>
        </w:rPr>
      </w:pPr>
      <w:r>
        <w:rPr>
          <w:rFonts w:ascii="Book Antiqua" w:hAnsi="Book Antiqua"/>
        </w:rPr>
        <w:t xml:space="preserve">Four weeks </w:t>
      </w:r>
      <w:r w:rsidR="00A95E52">
        <w:rPr>
          <w:rFonts w:ascii="Book Antiqua" w:hAnsi="Book Antiqua"/>
        </w:rPr>
        <w:t xml:space="preserve">of </w:t>
      </w:r>
      <w:r>
        <w:rPr>
          <w:rFonts w:ascii="Book Antiqua" w:hAnsi="Book Antiqua"/>
        </w:rPr>
        <w:t>vacation each year</w:t>
      </w:r>
      <w:r w:rsidR="00A95E52">
        <w:rPr>
          <w:rFonts w:ascii="Book Antiqua" w:hAnsi="Book Antiqua"/>
        </w:rPr>
        <w:t>, which</w:t>
      </w:r>
      <w:r w:rsidR="000C5AD3">
        <w:rPr>
          <w:rFonts w:ascii="Book Antiqua" w:hAnsi="Book Antiqua"/>
        </w:rPr>
        <w:t xml:space="preserve"> includ</w:t>
      </w:r>
      <w:r w:rsidR="00A95E52">
        <w:rPr>
          <w:rFonts w:ascii="Book Antiqua" w:hAnsi="Book Antiqua"/>
        </w:rPr>
        <w:t>e</w:t>
      </w:r>
      <w:r w:rsidR="000C5AD3">
        <w:rPr>
          <w:rFonts w:ascii="Book Antiqua" w:hAnsi="Book Antiqua"/>
        </w:rPr>
        <w:t xml:space="preserve"> four Sundays</w:t>
      </w:r>
      <w:r>
        <w:rPr>
          <w:rFonts w:ascii="Book Antiqua" w:hAnsi="Book Antiqua"/>
        </w:rPr>
        <w:t>.</w:t>
      </w:r>
    </w:p>
    <w:p w14:paraId="06D24B1F" w14:textId="78C4A472" w:rsidR="001D2939" w:rsidRDefault="001D2939" w:rsidP="001D2939">
      <w:pPr>
        <w:pStyle w:val="NormalWeb"/>
        <w:numPr>
          <w:ilvl w:val="2"/>
          <w:numId w:val="1"/>
        </w:numPr>
        <w:jc w:val="both"/>
        <w:rPr>
          <w:rFonts w:ascii="Book Antiqua" w:hAnsi="Book Antiqua"/>
        </w:rPr>
      </w:pPr>
      <w:r>
        <w:rPr>
          <w:rFonts w:ascii="Book Antiqua" w:hAnsi="Book Antiqua"/>
        </w:rPr>
        <w:t>Two weeks each year for continuing education or mandated prevention training.</w:t>
      </w:r>
    </w:p>
    <w:p w14:paraId="2AE59FE1" w14:textId="7CEA7E24" w:rsidR="001D2939" w:rsidRDefault="001D2939" w:rsidP="001D2939">
      <w:pPr>
        <w:pStyle w:val="NormalWeb"/>
        <w:numPr>
          <w:ilvl w:val="2"/>
          <w:numId w:val="1"/>
        </w:numPr>
        <w:jc w:val="both"/>
        <w:rPr>
          <w:rFonts w:ascii="Book Antiqua" w:hAnsi="Book Antiqua"/>
        </w:rPr>
      </w:pPr>
      <w:r>
        <w:rPr>
          <w:rFonts w:ascii="Book Antiqua" w:hAnsi="Book Antiqua"/>
        </w:rPr>
        <w:t>Medical/sick leave as required.</w:t>
      </w:r>
    </w:p>
    <w:p w14:paraId="4AF634DF" w14:textId="427FCB69" w:rsidR="001D2939" w:rsidRDefault="001D2939" w:rsidP="001D2939">
      <w:pPr>
        <w:pStyle w:val="NormalWeb"/>
        <w:numPr>
          <w:ilvl w:val="2"/>
          <w:numId w:val="1"/>
        </w:numPr>
        <w:jc w:val="both"/>
        <w:rPr>
          <w:rFonts w:ascii="Book Antiqua" w:hAnsi="Book Antiqua"/>
        </w:rPr>
      </w:pPr>
      <w:r>
        <w:rPr>
          <w:rFonts w:ascii="Book Antiqua" w:hAnsi="Book Antiqua"/>
        </w:rPr>
        <w:t xml:space="preserve">Sabbatical leave from all church duties, normally after each </w:t>
      </w:r>
      <w:r w:rsidR="000C5AD3">
        <w:rPr>
          <w:rFonts w:ascii="Book Antiqua" w:hAnsi="Book Antiqua"/>
        </w:rPr>
        <w:t>five</w:t>
      </w:r>
      <w:r>
        <w:rPr>
          <w:rFonts w:ascii="Book Antiqua" w:hAnsi="Book Antiqua"/>
        </w:rPr>
        <w:t xml:space="preserve"> years of service (not necessarily in one parish) with the consent of the Bishop. A typical length of such leave is six months.</w:t>
      </w:r>
    </w:p>
    <w:p w14:paraId="2F31D945" w14:textId="06394BBC" w:rsidR="001D2939" w:rsidRDefault="001D2939" w:rsidP="001D2939">
      <w:pPr>
        <w:pStyle w:val="NormalWeb"/>
        <w:numPr>
          <w:ilvl w:val="2"/>
          <w:numId w:val="1"/>
        </w:numPr>
        <w:jc w:val="both"/>
        <w:rPr>
          <w:rFonts w:ascii="Book Antiqua" w:hAnsi="Book Antiqua"/>
        </w:rPr>
      </w:pPr>
      <w:r>
        <w:rPr>
          <w:rFonts w:ascii="Book Antiqua" w:hAnsi="Book Antiqua"/>
        </w:rPr>
        <w:t>Such other leave as is required to develop and maintain self-support outside the church.</w:t>
      </w:r>
    </w:p>
    <w:p w14:paraId="5F1B1182" w14:textId="77777777" w:rsidR="00EE66C9" w:rsidRDefault="00EE66C9" w:rsidP="00EE66C9">
      <w:pPr>
        <w:pStyle w:val="NormalWeb"/>
        <w:ind w:left="2520"/>
        <w:jc w:val="both"/>
        <w:rPr>
          <w:rFonts w:ascii="Book Antiqua" w:hAnsi="Book Antiqua"/>
        </w:rPr>
      </w:pPr>
    </w:p>
    <w:p w14:paraId="7DE9AC00" w14:textId="5F76DDB4" w:rsidR="001D2939" w:rsidRPr="00EE66C9" w:rsidRDefault="001D2939" w:rsidP="001D2939">
      <w:pPr>
        <w:pStyle w:val="NormalWeb"/>
        <w:numPr>
          <w:ilvl w:val="0"/>
          <w:numId w:val="1"/>
        </w:numPr>
        <w:jc w:val="both"/>
        <w:rPr>
          <w:rFonts w:ascii="Book Antiqua" w:hAnsi="Book Antiqua"/>
          <w:b/>
          <w:bCs/>
        </w:rPr>
      </w:pPr>
      <w:r w:rsidRPr="00EE66C9">
        <w:rPr>
          <w:rFonts w:ascii="Book Antiqua" w:hAnsi="Book Antiqua"/>
          <w:b/>
          <w:bCs/>
        </w:rPr>
        <w:t>REVIEW</w:t>
      </w:r>
    </w:p>
    <w:p w14:paraId="6E2420A6" w14:textId="5F6A497F" w:rsidR="001D2939" w:rsidRDefault="001D2939" w:rsidP="00580AD9">
      <w:pPr>
        <w:pStyle w:val="NormalWeb"/>
        <w:numPr>
          <w:ilvl w:val="1"/>
          <w:numId w:val="1"/>
        </w:numPr>
        <w:jc w:val="both"/>
        <w:rPr>
          <w:rFonts w:ascii="Book Antiqua" w:hAnsi="Book Antiqua"/>
        </w:rPr>
      </w:pPr>
      <w:r>
        <w:rPr>
          <w:rFonts w:ascii="Book Antiqua" w:hAnsi="Book Antiqua"/>
        </w:rPr>
        <w:t xml:space="preserve">The Deacon will schedule a meeting with the Bishop annually to discuss ministry goals, achievements and </w:t>
      </w:r>
      <w:r w:rsidR="00EE66C9">
        <w:rPr>
          <w:rFonts w:ascii="Book Antiqua" w:hAnsi="Book Antiqua"/>
        </w:rPr>
        <w:t>concern</w:t>
      </w:r>
      <w:r>
        <w:rPr>
          <w:rFonts w:ascii="Book Antiqua" w:hAnsi="Book Antiqua"/>
        </w:rPr>
        <w:t>s.</w:t>
      </w:r>
    </w:p>
    <w:p w14:paraId="04B99BEA" w14:textId="77777777" w:rsidR="00A91B82" w:rsidRDefault="00EE66C9" w:rsidP="00A91B82">
      <w:pPr>
        <w:pStyle w:val="NormalWeb"/>
        <w:numPr>
          <w:ilvl w:val="1"/>
          <w:numId w:val="1"/>
        </w:numPr>
        <w:jc w:val="both"/>
        <w:rPr>
          <w:rFonts w:ascii="Book Antiqua" w:hAnsi="Book Antiqua"/>
        </w:rPr>
      </w:pPr>
      <w:r>
        <w:rPr>
          <w:rFonts w:ascii="Book Antiqua" w:hAnsi="Book Antiqua"/>
        </w:rPr>
        <w:t xml:space="preserve">This Covenant of Call may be amended or restated at any time by mutual agreement of the Deacon, </w:t>
      </w:r>
      <w:r>
        <w:rPr>
          <w:rFonts w:ascii="Book Antiqua" w:hAnsi="Book Antiqua"/>
          <w:b/>
          <w:bCs/>
          <w:i/>
          <w:iCs/>
        </w:rPr>
        <w:t>Rector/Vicar</w:t>
      </w:r>
      <w:r w:rsidR="00580AD9">
        <w:rPr>
          <w:rFonts w:ascii="Book Antiqua" w:hAnsi="Book Antiqua"/>
          <w:b/>
          <w:bCs/>
          <w:i/>
          <w:iCs/>
        </w:rPr>
        <w:t>/Priest-in-Charge</w:t>
      </w:r>
      <w:r>
        <w:rPr>
          <w:rFonts w:ascii="Book Antiqua" w:hAnsi="Book Antiqua"/>
        </w:rPr>
        <w:t xml:space="preserve">, and Bishop. </w:t>
      </w:r>
    </w:p>
    <w:p w14:paraId="6E1049D1" w14:textId="77777777" w:rsidR="00A91B82" w:rsidRDefault="001D2939" w:rsidP="00A91B82">
      <w:pPr>
        <w:pStyle w:val="NormalWeb"/>
        <w:numPr>
          <w:ilvl w:val="1"/>
          <w:numId w:val="1"/>
        </w:numPr>
        <w:jc w:val="both"/>
        <w:rPr>
          <w:rFonts w:ascii="Book Antiqua" w:hAnsi="Book Antiqua"/>
        </w:rPr>
      </w:pPr>
      <w:r w:rsidRPr="00A91B82">
        <w:rPr>
          <w:rFonts w:ascii="Book Antiqua" w:hAnsi="Book Antiqua"/>
        </w:rPr>
        <w:t xml:space="preserve">This </w:t>
      </w:r>
      <w:r w:rsidR="00EE66C9" w:rsidRPr="00A91B82">
        <w:rPr>
          <w:rFonts w:ascii="Book Antiqua" w:hAnsi="Book Antiqua"/>
        </w:rPr>
        <w:t>Covenant of Call</w:t>
      </w:r>
      <w:r w:rsidRPr="00A91B82">
        <w:rPr>
          <w:rFonts w:ascii="Book Antiqua" w:hAnsi="Book Antiqua"/>
        </w:rPr>
        <w:t xml:space="preserve"> shall be reviewed and if necessary revised every three years. Revision may be initiated at any time by the Bishop or at the request of the Deacon or </w:t>
      </w:r>
      <w:r w:rsidRPr="00A91B82">
        <w:rPr>
          <w:rFonts w:ascii="Book Antiqua" w:hAnsi="Book Antiqua"/>
          <w:b/>
          <w:bCs/>
          <w:i/>
          <w:iCs/>
        </w:rPr>
        <w:t>Rector/Vicar</w:t>
      </w:r>
      <w:r w:rsidR="00580AD9" w:rsidRPr="00A91B82">
        <w:rPr>
          <w:rFonts w:ascii="Book Antiqua" w:hAnsi="Book Antiqua"/>
          <w:b/>
          <w:bCs/>
          <w:i/>
          <w:iCs/>
        </w:rPr>
        <w:t>/Priest-in-Charge</w:t>
      </w:r>
      <w:r w:rsidRPr="00A91B82">
        <w:rPr>
          <w:rFonts w:ascii="Book Antiqua" w:hAnsi="Book Antiqua"/>
        </w:rPr>
        <w:t>.</w:t>
      </w:r>
      <w:r w:rsidR="00EE66C9" w:rsidRPr="00A91B82">
        <w:rPr>
          <w:rFonts w:ascii="Book Antiqua" w:hAnsi="Book Antiqua"/>
        </w:rPr>
        <w:t xml:space="preserve"> </w:t>
      </w:r>
    </w:p>
    <w:p w14:paraId="54443844" w14:textId="77777777" w:rsidR="00E04ADD" w:rsidRDefault="00E04ADD" w:rsidP="00824EFD">
      <w:pPr>
        <w:pStyle w:val="NormalWeb"/>
        <w:jc w:val="both"/>
        <w:rPr>
          <w:rFonts w:ascii="Book Antiqua" w:hAnsi="Book Antiqua"/>
        </w:rPr>
      </w:pPr>
    </w:p>
    <w:p w14:paraId="28FFFF75" w14:textId="16088263" w:rsidR="00EE66C9" w:rsidRPr="00E04ADD" w:rsidRDefault="00EE66C9" w:rsidP="00EE66C9">
      <w:pPr>
        <w:pStyle w:val="NormalWeb"/>
        <w:numPr>
          <w:ilvl w:val="0"/>
          <w:numId w:val="1"/>
        </w:numPr>
        <w:jc w:val="both"/>
        <w:rPr>
          <w:rFonts w:ascii="Book Antiqua" w:hAnsi="Book Antiqua"/>
          <w:b/>
          <w:bCs/>
        </w:rPr>
      </w:pPr>
      <w:r w:rsidRPr="00E04ADD">
        <w:rPr>
          <w:rFonts w:ascii="Book Antiqua" w:hAnsi="Book Antiqua"/>
          <w:b/>
          <w:bCs/>
        </w:rPr>
        <w:t>TERMINATION OF AGREEMENT</w:t>
      </w:r>
    </w:p>
    <w:p w14:paraId="5F7EC144" w14:textId="0993E8A0" w:rsidR="00EE66C9" w:rsidRDefault="007503B9" w:rsidP="007503B9">
      <w:pPr>
        <w:pStyle w:val="NormalWeb"/>
        <w:numPr>
          <w:ilvl w:val="1"/>
          <w:numId w:val="1"/>
        </w:numPr>
        <w:jc w:val="both"/>
        <w:rPr>
          <w:rFonts w:ascii="Book Antiqua" w:hAnsi="Book Antiqua"/>
        </w:rPr>
      </w:pPr>
      <w:r w:rsidRPr="007503B9">
        <w:rPr>
          <w:rFonts w:ascii="Book Antiqua" w:hAnsi="Book Antiqua"/>
        </w:rPr>
        <w:t xml:space="preserve">In the event of the departure of the </w:t>
      </w:r>
      <w:r w:rsidRPr="007503B9">
        <w:rPr>
          <w:rFonts w:ascii="Book Antiqua" w:hAnsi="Book Antiqua"/>
          <w:b/>
          <w:bCs/>
          <w:i/>
          <w:iCs/>
        </w:rPr>
        <w:t>Rector/Vicar/Priest-in-Charge</w:t>
      </w:r>
      <w:r w:rsidRPr="007503B9">
        <w:rPr>
          <w:rFonts w:ascii="Book Antiqua" w:hAnsi="Book Antiqua"/>
        </w:rPr>
        <w:t xml:space="preserve"> from [the Parish], this Covenant of Call shall remain in effect until amended or restated by mutual agreement between the Deacon and Bishop. Financial compensation by [the Parish] to the Deacon may be appropriate in this situation. The Bishop may continue the Deacon’s assignment for the interim period.  After a new </w:t>
      </w:r>
      <w:r w:rsidRPr="007503B9">
        <w:rPr>
          <w:rFonts w:ascii="Book Antiqua" w:hAnsi="Book Antiqua"/>
          <w:b/>
          <w:bCs/>
          <w:i/>
          <w:iCs/>
        </w:rPr>
        <w:t>Rector/Vicar/Priest-in-Charge</w:t>
      </w:r>
      <w:r w:rsidRPr="007503B9">
        <w:rPr>
          <w:rFonts w:ascii="Book Antiqua" w:hAnsi="Book Antiqua"/>
        </w:rPr>
        <w:t xml:space="preserve"> has taken office, the Bishop may continue the Deacon’s assignment to the congregation, after consultation with the </w:t>
      </w:r>
      <w:r w:rsidRPr="007503B9">
        <w:rPr>
          <w:rFonts w:ascii="Book Antiqua" w:hAnsi="Book Antiqua"/>
          <w:b/>
          <w:bCs/>
          <w:i/>
          <w:iCs/>
        </w:rPr>
        <w:t>Rector/Vicar/Priest-in-Charge</w:t>
      </w:r>
      <w:r w:rsidRPr="007503B9">
        <w:rPr>
          <w:rFonts w:ascii="Book Antiqua" w:hAnsi="Book Antiqua"/>
        </w:rPr>
        <w:t xml:space="preserve"> and the Deacon. The </w:t>
      </w:r>
      <w:r w:rsidRPr="007503B9">
        <w:rPr>
          <w:rFonts w:ascii="Book Antiqua" w:hAnsi="Book Antiqua"/>
          <w:b/>
          <w:bCs/>
          <w:i/>
          <w:iCs/>
        </w:rPr>
        <w:t>Rector/Vicar/Priest-in-Charge</w:t>
      </w:r>
      <w:r w:rsidRPr="007503B9">
        <w:rPr>
          <w:rFonts w:ascii="Book Antiqua" w:hAnsi="Book Antiqua"/>
        </w:rPr>
        <w:t xml:space="preserve"> and the Deacon shall then, as soon as possible, establish and sign a new Covenant of Call, subject to the signed approval of the Bishop.</w:t>
      </w:r>
      <w:r w:rsidR="00512FDB">
        <w:rPr>
          <w:rFonts w:ascii="Book Antiqua" w:hAnsi="Book Antiqua"/>
        </w:rPr>
        <w:t xml:space="preserve"> </w:t>
      </w:r>
    </w:p>
    <w:p w14:paraId="2F4EC47F" w14:textId="17034665" w:rsidR="00512FDB" w:rsidRDefault="00512FDB" w:rsidP="00512FDB">
      <w:pPr>
        <w:pStyle w:val="NormalWeb"/>
        <w:numPr>
          <w:ilvl w:val="1"/>
          <w:numId w:val="1"/>
        </w:numPr>
        <w:jc w:val="both"/>
        <w:rPr>
          <w:rFonts w:ascii="Book Antiqua" w:hAnsi="Book Antiqua"/>
        </w:rPr>
      </w:pPr>
      <w:r>
        <w:rPr>
          <w:rFonts w:ascii="Book Antiqua" w:hAnsi="Book Antiqua"/>
        </w:rPr>
        <w:t xml:space="preserve">The Deacon or the </w:t>
      </w:r>
      <w:r>
        <w:rPr>
          <w:rFonts w:ascii="Book Antiqua" w:hAnsi="Book Antiqua"/>
          <w:b/>
          <w:bCs/>
          <w:i/>
          <w:iCs/>
        </w:rPr>
        <w:t>Rector/Vicar</w:t>
      </w:r>
      <w:r w:rsidR="00A91B82">
        <w:rPr>
          <w:rFonts w:ascii="Book Antiqua" w:hAnsi="Book Antiqua"/>
          <w:b/>
          <w:bCs/>
          <w:i/>
          <w:iCs/>
        </w:rPr>
        <w:t>/Priest-in-Charge</w:t>
      </w:r>
      <w:r>
        <w:rPr>
          <w:rFonts w:ascii="Book Antiqua" w:hAnsi="Book Antiqua"/>
        </w:rPr>
        <w:t xml:space="preserve"> may request termination of this agreement, including withdrawal of the Deacon from the congregation, at any time, by giving written notice to the Bishop. The Bishop may act on the request, at </w:t>
      </w:r>
      <w:r w:rsidR="000C5AD3">
        <w:rPr>
          <w:rFonts w:ascii="Book Antiqua" w:hAnsi="Book Antiqua"/>
        </w:rPr>
        <w:t>the Bishop’s</w:t>
      </w:r>
      <w:r>
        <w:rPr>
          <w:rFonts w:ascii="Book Antiqua" w:hAnsi="Book Antiqua"/>
        </w:rPr>
        <w:t xml:space="preserve"> discretion.</w:t>
      </w:r>
    </w:p>
    <w:p w14:paraId="668C9D35" w14:textId="3F3E1267" w:rsidR="00512FDB" w:rsidRDefault="00512FDB" w:rsidP="00512FDB">
      <w:pPr>
        <w:pStyle w:val="NormalWeb"/>
        <w:numPr>
          <w:ilvl w:val="1"/>
          <w:numId w:val="1"/>
        </w:numPr>
        <w:jc w:val="both"/>
        <w:rPr>
          <w:rFonts w:ascii="Book Antiqua" w:hAnsi="Book Antiqua"/>
        </w:rPr>
      </w:pPr>
      <w:r>
        <w:rPr>
          <w:rFonts w:ascii="Book Antiqua" w:hAnsi="Book Antiqua"/>
        </w:rPr>
        <w:lastRenderedPageBreak/>
        <w:t xml:space="preserve">The Bishop may terminate this agreement, withdrawing the Deacon from the congregation, at any time and for any reason, by giving notice to the Deacon and the </w:t>
      </w:r>
      <w:r>
        <w:rPr>
          <w:rFonts w:ascii="Book Antiqua" w:hAnsi="Book Antiqua"/>
          <w:b/>
          <w:bCs/>
          <w:i/>
          <w:iCs/>
        </w:rPr>
        <w:t>Rector/Vicar</w:t>
      </w:r>
      <w:r w:rsidR="00A91B82">
        <w:rPr>
          <w:rFonts w:ascii="Book Antiqua" w:hAnsi="Book Antiqua"/>
          <w:b/>
          <w:bCs/>
          <w:i/>
          <w:iCs/>
        </w:rPr>
        <w:t>/Priest-in-Charge</w:t>
      </w:r>
      <w:r>
        <w:rPr>
          <w:rFonts w:ascii="Book Antiqua" w:hAnsi="Book Antiqua"/>
        </w:rPr>
        <w:t>.</w:t>
      </w:r>
    </w:p>
    <w:p w14:paraId="3C368EAC" w14:textId="52FFE442" w:rsidR="00512FDB" w:rsidRDefault="00512FDB" w:rsidP="00512FDB">
      <w:pPr>
        <w:pStyle w:val="NormalWeb"/>
        <w:numPr>
          <w:ilvl w:val="1"/>
          <w:numId w:val="1"/>
        </w:numPr>
        <w:jc w:val="both"/>
        <w:rPr>
          <w:rFonts w:ascii="Book Antiqua" w:hAnsi="Book Antiqua"/>
        </w:rPr>
      </w:pPr>
      <w:r>
        <w:rPr>
          <w:rFonts w:ascii="Book Antiqua" w:hAnsi="Book Antiqua"/>
        </w:rPr>
        <w:t>On such termination, if desirable, an interval of thirty days shall be granted before the Deacon is withdrawn.</w:t>
      </w:r>
    </w:p>
    <w:p w14:paraId="6A5C8739" w14:textId="2B7F2220" w:rsidR="00512FDB" w:rsidRDefault="00512FDB" w:rsidP="00E04ADD">
      <w:pPr>
        <w:pStyle w:val="NormalWeb"/>
        <w:numPr>
          <w:ilvl w:val="1"/>
          <w:numId w:val="1"/>
        </w:numPr>
        <w:jc w:val="both"/>
        <w:rPr>
          <w:rFonts w:ascii="Book Antiqua" w:hAnsi="Book Antiqua"/>
        </w:rPr>
      </w:pPr>
      <w:r w:rsidRPr="00E04ADD">
        <w:rPr>
          <w:rFonts w:ascii="Book Antiqua" w:hAnsi="Book Antiqua"/>
        </w:rPr>
        <w:t>Upon reaching the age of mandatory retirement (72 years), the Deacon will initiate a meeting with the Bishop to consider possible ministry extension or reassignment.</w:t>
      </w:r>
    </w:p>
    <w:p w14:paraId="474CDE45" w14:textId="77777777" w:rsidR="00E04ADD" w:rsidRDefault="00E04ADD" w:rsidP="00E04ADD">
      <w:pPr>
        <w:pStyle w:val="NormalWeb"/>
        <w:ind w:left="1500"/>
        <w:jc w:val="both"/>
        <w:rPr>
          <w:rFonts w:ascii="Book Antiqua" w:hAnsi="Book Antiqua"/>
        </w:rPr>
      </w:pPr>
    </w:p>
    <w:p w14:paraId="0FE77E41" w14:textId="6B9F7FBB" w:rsidR="00E04ADD" w:rsidRPr="00A91B82" w:rsidRDefault="00E04ADD" w:rsidP="00E04ADD">
      <w:pPr>
        <w:pStyle w:val="NormalWeb"/>
        <w:numPr>
          <w:ilvl w:val="0"/>
          <w:numId w:val="1"/>
        </w:numPr>
        <w:jc w:val="both"/>
        <w:rPr>
          <w:rFonts w:ascii="Book Antiqua" w:hAnsi="Book Antiqua"/>
          <w:b/>
          <w:bCs/>
        </w:rPr>
      </w:pPr>
      <w:r w:rsidRPr="00E04ADD">
        <w:rPr>
          <w:rFonts w:ascii="Book Antiqua" w:hAnsi="Book Antiqua"/>
          <w:b/>
          <w:bCs/>
        </w:rPr>
        <w:t>INTERPRETATION</w:t>
      </w:r>
      <w:r>
        <w:rPr>
          <w:rFonts w:ascii="Book Antiqua" w:hAnsi="Book Antiqua"/>
          <w:b/>
          <w:bCs/>
        </w:rPr>
        <w:t xml:space="preserve"> </w:t>
      </w:r>
      <w:r w:rsidRPr="00E04ADD">
        <w:rPr>
          <w:rFonts w:ascii="Book Antiqua" w:hAnsi="Book Antiqua"/>
        </w:rPr>
        <w:t xml:space="preserve">If the Deacon and </w:t>
      </w:r>
      <w:r w:rsidRPr="00E04ADD">
        <w:rPr>
          <w:rFonts w:ascii="Book Antiqua" w:hAnsi="Book Antiqua"/>
          <w:b/>
          <w:bCs/>
          <w:i/>
          <w:iCs/>
        </w:rPr>
        <w:t>Rector/Vicar</w:t>
      </w:r>
      <w:r w:rsidR="00A91B82">
        <w:rPr>
          <w:rFonts w:ascii="Book Antiqua" w:hAnsi="Book Antiqua"/>
          <w:b/>
          <w:bCs/>
          <w:i/>
          <w:iCs/>
        </w:rPr>
        <w:t>/Priest-in-Charge</w:t>
      </w:r>
      <w:r w:rsidRPr="00E04ADD">
        <w:rPr>
          <w:rFonts w:ascii="Book Antiqua" w:hAnsi="Book Antiqua"/>
        </w:rPr>
        <w:t xml:space="preserve"> are in disagreement concerning interpretation of this Covenant of Call, either party may appeal for mediation to the Bishop whose decision shall be final.</w:t>
      </w:r>
    </w:p>
    <w:p w14:paraId="65310B83" w14:textId="77777777" w:rsidR="00A91B82" w:rsidRPr="00E04ADD" w:rsidRDefault="00A91B82" w:rsidP="00A91B82">
      <w:pPr>
        <w:pStyle w:val="NormalWeb"/>
        <w:jc w:val="both"/>
        <w:rPr>
          <w:rFonts w:ascii="Book Antiqua" w:hAnsi="Book Antiqua"/>
          <w:b/>
          <w:bCs/>
        </w:rPr>
      </w:pPr>
    </w:p>
    <w:p w14:paraId="798EEDBE" w14:textId="23D165AD" w:rsidR="00241B11" w:rsidRDefault="00241B11" w:rsidP="00241B11">
      <w:pPr>
        <w:pStyle w:val="NormalWeb"/>
        <w:jc w:val="center"/>
        <w:rPr>
          <w:rFonts w:ascii="Book Antiqua" w:hAnsi="Book Antiqua"/>
          <w:b/>
          <w:bCs/>
          <w:color w:val="CC0000"/>
          <w:sz w:val="32"/>
          <w:szCs w:val="32"/>
        </w:rPr>
      </w:pPr>
      <w:r w:rsidRPr="002A1785">
        <w:rPr>
          <w:rFonts w:ascii="Book Antiqua" w:hAnsi="Book Antiqua"/>
          <w:b/>
          <w:bCs/>
          <w:color w:val="CC0000"/>
          <w:sz w:val="32"/>
          <w:szCs w:val="32"/>
        </w:rPr>
        <w:t>COVENANT OF CALL</w:t>
      </w:r>
    </w:p>
    <w:p w14:paraId="31EF2E9E" w14:textId="7DF3503A" w:rsidR="00241B11" w:rsidRDefault="00241B11" w:rsidP="00241B11">
      <w:pPr>
        <w:pStyle w:val="NormalWeb"/>
        <w:rPr>
          <w:rFonts w:ascii="Book Antiqua" w:hAnsi="Book Antiqua"/>
        </w:rPr>
      </w:pPr>
      <w:r w:rsidRPr="00241B11">
        <w:rPr>
          <w:rFonts w:ascii="Book Antiqua" w:hAnsi="Book Antiqua"/>
        </w:rPr>
        <w:t>Signed by the Bishop</w:t>
      </w:r>
      <w:r>
        <w:rPr>
          <w:rFonts w:ascii="Book Antiqua" w:hAnsi="Book Antiqua"/>
        </w:rPr>
        <w:t xml:space="preserve"> of Missouri, the Archdeacon,</w:t>
      </w:r>
      <w:r w:rsidRPr="00241B11">
        <w:rPr>
          <w:rFonts w:ascii="Book Antiqua" w:hAnsi="Book Antiqua"/>
        </w:rPr>
        <w:t xml:space="preserve"> and the Deacon: </w:t>
      </w:r>
    </w:p>
    <w:p w14:paraId="7A59B73B" w14:textId="77777777" w:rsidR="00E60ADB" w:rsidRPr="00241B11" w:rsidRDefault="00E60ADB" w:rsidP="00241B11">
      <w:pPr>
        <w:pStyle w:val="NormalWeb"/>
        <w:rPr>
          <w:rFonts w:ascii="Book Antiqua" w:hAnsi="Book Antiqua"/>
        </w:rPr>
      </w:pPr>
    </w:p>
    <w:p w14:paraId="025F6D70" w14:textId="21F6008F" w:rsidR="00E60ADB" w:rsidRPr="00241B11" w:rsidRDefault="00241B11" w:rsidP="00241B11">
      <w:pPr>
        <w:tabs>
          <w:tab w:val="left" w:leader="underscore" w:pos="3960"/>
          <w:tab w:val="left" w:pos="4920"/>
          <w:tab w:val="left" w:leader="underscore" w:pos="8160"/>
        </w:tabs>
        <w:rPr>
          <w:rFonts w:ascii="Book Antiqua" w:hAnsi="Book Antiqua"/>
        </w:rPr>
      </w:pPr>
      <w:r w:rsidRPr="00241B11">
        <w:rPr>
          <w:rFonts w:ascii="Book Antiqua" w:hAnsi="Book Antiqua"/>
        </w:rPr>
        <w:tab/>
      </w:r>
      <w:r w:rsidRPr="00241B11">
        <w:rPr>
          <w:rFonts w:ascii="Book Antiqua" w:hAnsi="Book Antiqua"/>
        </w:rPr>
        <w:tab/>
      </w:r>
      <w:r w:rsidRPr="00241B11">
        <w:rPr>
          <w:rFonts w:ascii="Book Antiqua" w:hAnsi="Book Antiqua"/>
        </w:rPr>
        <w:tab/>
      </w:r>
    </w:p>
    <w:p w14:paraId="5BEFB6EF" w14:textId="3AC43C4B" w:rsidR="00241B11" w:rsidRPr="00241B11" w:rsidRDefault="00241B11" w:rsidP="00241B11">
      <w:pPr>
        <w:tabs>
          <w:tab w:val="left" w:pos="240"/>
          <w:tab w:val="left" w:pos="5160"/>
        </w:tabs>
        <w:rPr>
          <w:rFonts w:ascii="Book Antiqua" w:hAnsi="Book Antiqua"/>
        </w:rPr>
      </w:pPr>
      <w:r w:rsidRPr="00241B11">
        <w:rPr>
          <w:rFonts w:ascii="Book Antiqua" w:hAnsi="Book Antiqua"/>
        </w:rPr>
        <w:tab/>
      </w:r>
      <w:r>
        <w:rPr>
          <w:rFonts w:ascii="Book Antiqua" w:hAnsi="Book Antiqua"/>
        </w:rPr>
        <w:t>Bishop of Missouri</w:t>
      </w:r>
      <w:r w:rsidRPr="00241B11">
        <w:rPr>
          <w:rFonts w:ascii="Book Antiqua" w:hAnsi="Book Antiqua"/>
        </w:rPr>
        <w:tab/>
        <w:t>Date</w:t>
      </w:r>
    </w:p>
    <w:p w14:paraId="1649CEF6" w14:textId="77777777" w:rsidR="00241B11" w:rsidRPr="00241B11" w:rsidRDefault="00241B11" w:rsidP="00241B11">
      <w:pPr>
        <w:tabs>
          <w:tab w:val="left" w:pos="240"/>
          <w:tab w:val="left" w:pos="5160"/>
        </w:tabs>
        <w:rPr>
          <w:rFonts w:ascii="Book Antiqua" w:hAnsi="Book Antiqua"/>
        </w:rPr>
      </w:pPr>
    </w:p>
    <w:p w14:paraId="545D83EC" w14:textId="77777777" w:rsidR="00E60ADB" w:rsidRDefault="00E60ADB" w:rsidP="00241B11">
      <w:pPr>
        <w:tabs>
          <w:tab w:val="left" w:leader="underscore" w:pos="3960"/>
          <w:tab w:val="left" w:pos="4920"/>
          <w:tab w:val="left" w:leader="underscore" w:pos="8160"/>
        </w:tabs>
        <w:rPr>
          <w:rFonts w:ascii="Book Antiqua" w:hAnsi="Book Antiqua"/>
        </w:rPr>
      </w:pPr>
    </w:p>
    <w:p w14:paraId="28956891" w14:textId="7580417E" w:rsidR="00241B11" w:rsidRPr="00241B11" w:rsidRDefault="00241B11" w:rsidP="00241B11">
      <w:pPr>
        <w:tabs>
          <w:tab w:val="left" w:leader="underscore" w:pos="3960"/>
          <w:tab w:val="left" w:pos="4920"/>
          <w:tab w:val="left" w:leader="underscore" w:pos="8160"/>
        </w:tabs>
        <w:rPr>
          <w:rFonts w:ascii="Book Antiqua" w:hAnsi="Book Antiqua"/>
        </w:rPr>
      </w:pPr>
      <w:r w:rsidRPr="00241B11">
        <w:rPr>
          <w:rFonts w:ascii="Book Antiqua" w:hAnsi="Book Antiqua"/>
        </w:rPr>
        <w:tab/>
      </w:r>
      <w:r w:rsidRPr="00241B11">
        <w:rPr>
          <w:rFonts w:ascii="Book Antiqua" w:hAnsi="Book Antiqua"/>
        </w:rPr>
        <w:tab/>
      </w:r>
      <w:r w:rsidRPr="00241B11">
        <w:rPr>
          <w:rFonts w:ascii="Book Antiqua" w:hAnsi="Book Antiqua"/>
        </w:rPr>
        <w:tab/>
      </w:r>
    </w:p>
    <w:p w14:paraId="06D95B2B" w14:textId="038D6CDD" w:rsidR="00241B11" w:rsidRPr="00241B11" w:rsidRDefault="00241B11" w:rsidP="00241B11">
      <w:pPr>
        <w:tabs>
          <w:tab w:val="left" w:pos="240"/>
          <w:tab w:val="left" w:pos="5160"/>
        </w:tabs>
        <w:rPr>
          <w:rFonts w:ascii="Book Antiqua" w:hAnsi="Book Antiqua"/>
        </w:rPr>
      </w:pPr>
      <w:r w:rsidRPr="00241B11">
        <w:rPr>
          <w:rFonts w:ascii="Book Antiqua" w:hAnsi="Book Antiqua"/>
        </w:rPr>
        <w:tab/>
      </w:r>
      <w:r>
        <w:rPr>
          <w:rFonts w:ascii="Book Antiqua" w:hAnsi="Book Antiqua"/>
        </w:rPr>
        <w:t>Archdeacon</w:t>
      </w:r>
      <w:r w:rsidRPr="00241B11">
        <w:rPr>
          <w:rFonts w:ascii="Book Antiqua" w:hAnsi="Book Antiqua"/>
        </w:rPr>
        <w:tab/>
        <w:t>Date</w:t>
      </w:r>
    </w:p>
    <w:p w14:paraId="5B8B47F4" w14:textId="77777777" w:rsidR="00241B11" w:rsidRPr="00241B11" w:rsidRDefault="00241B11" w:rsidP="00241B11">
      <w:pPr>
        <w:tabs>
          <w:tab w:val="left" w:pos="240"/>
          <w:tab w:val="left" w:pos="5160"/>
        </w:tabs>
        <w:rPr>
          <w:rFonts w:ascii="Book Antiqua" w:hAnsi="Book Antiqua"/>
        </w:rPr>
      </w:pPr>
    </w:p>
    <w:p w14:paraId="26ABFDD2" w14:textId="77777777" w:rsidR="00E60ADB" w:rsidRDefault="00E60ADB" w:rsidP="00241B11">
      <w:pPr>
        <w:tabs>
          <w:tab w:val="left" w:leader="underscore" w:pos="3960"/>
          <w:tab w:val="left" w:pos="4920"/>
          <w:tab w:val="left" w:leader="underscore" w:pos="8160"/>
        </w:tabs>
        <w:rPr>
          <w:rFonts w:ascii="Book Antiqua" w:hAnsi="Book Antiqua"/>
        </w:rPr>
      </w:pPr>
    </w:p>
    <w:p w14:paraId="0954327C" w14:textId="229AC609" w:rsidR="00241B11" w:rsidRPr="00241B11" w:rsidRDefault="00241B11" w:rsidP="00241B11">
      <w:pPr>
        <w:tabs>
          <w:tab w:val="left" w:leader="underscore" w:pos="3960"/>
          <w:tab w:val="left" w:pos="4920"/>
          <w:tab w:val="left" w:leader="underscore" w:pos="8160"/>
        </w:tabs>
        <w:rPr>
          <w:rFonts w:ascii="Book Antiqua" w:hAnsi="Book Antiqua"/>
        </w:rPr>
      </w:pPr>
      <w:r w:rsidRPr="00241B11">
        <w:rPr>
          <w:rFonts w:ascii="Book Antiqua" w:hAnsi="Book Antiqua"/>
        </w:rPr>
        <w:tab/>
      </w:r>
      <w:r w:rsidRPr="00241B11">
        <w:rPr>
          <w:rFonts w:ascii="Book Antiqua" w:hAnsi="Book Antiqua"/>
        </w:rPr>
        <w:tab/>
      </w:r>
      <w:r w:rsidRPr="00241B11">
        <w:rPr>
          <w:rFonts w:ascii="Book Antiqua" w:hAnsi="Book Antiqua"/>
        </w:rPr>
        <w:tab/>
      </w:r>
    </w:p>
    <w:p w14:paraId="7E218686" w14:textId="6CF67C1A" w:rsidR="00241B11" w:rsidRPr="00241B11" w:rsidRDefault="00241B11" w:rsidP="00241B11">
      <w:pPr>
        <w:tabs>
          <w:tab w:val="left" w:pos="240"/>
          <w:tab w:val="left" w:pos="5160"/>
        </w:tabs>
        <w:rPr>
          <w:rFonts w:ascii="Book Antiqua" w:hAnsi="Book Antiqua"/>
        </w:rPr>
      </w:pPr>
      <w:r w:rsidRPr="00241B11">
        <w:rPr>
          <w:rFonts w:ascii="Book Antiqua" w:hAnsi="Book Antiqua"/>
        </w:rPr>
        <w:tab/>
      </w:r>
      <w:r>
        <w:rPr>
          <w:rFonts w:ascii="Book Antiqua" w:hAnsi="Book Antiqua"/>
        </w:rPr>
        <w:t>Deacon</w:t>
      </w:r>
      <w:r w:rsidRPr="00241B11">
        <w:rPr>
          <w:rFonts w:ascii="Book Antiqua" w:hAnsi="Book Antiqua"/>
        </w:rPr>
        <w:tab/>
        <w:t>Date</w:t>
      </w:r>
    </w:p>
    <w:p w14:paraId="2113C67A" w14:textId="77777777" w:rsidR="00241B11" w:rsidRPr="00241B11" w:rsidRDefault="00241B11" w:rsidP="00241B11">
      <w:pPr>
        <w:pStyle w:val="NormalWeb"/>
        <w:rPr>
          <w:rFonts w:ascii="Book Antiqua" w:hAnsi="Book Antiqua"/>
        </w:rPr>
      </w:pPr>
    </w:p>
    <w:p w14:paraId="3FDC2DBA" w14:textId="1B9D2A0F" w:rsidR="00241B11" w:rsidRPr="00241B11" w:rsidRDefault="00241B11" w:rsidP="00241B11">
      <w:pPr>
        <w:pStyle w:val="NormalWeb"/>
        <w:rPr>
          <w:rFonts w:ascii="Book Antiqua" w:hAnsi="Book Antiqua"/>
        </w:rPr>
      </w:pPr>
      <w:r w:rsidRPr="00241B11">
        <w:rPr>
          <w:rFonts w:ascii="Book Antiqua" w:hAnsi="Book Antiqua"/>
        </w:rPr>
        <w:t xml:space="preserve">Signed by the </w:t>
      </w:r>
      <w:r w:rsidRPr="00241B11">
        <w:rPr>
          <w:rFonts w:ascii="Book Antiqua" w:hAnsi="Book Antiqua"/>
          <w:b/>
          <w:bCs/>
          <w:i/>
          <w:iCs/>
        </w:rPr>
        <w:t>Rector/Vicar</w:t>
      </w:r>
      <w:r w:rsidR="00A91B82">
        <w:rPr>
          <w:rFonts w:ascii="Book Antiqua" w:hAnsi="Book Antiqua"/>
          <w:b/>
          <w:bCs/>
          <w:i/>
          <w:iCs/>
        </w:rPr>
        <w:t>/Priest-in-Charge</w:t>
      </w:r>
      <w:r w:rsidRPr="00241B11">
        <w:rPr>
          <w:rFonts w:ascii="Book Antiqua" w:hAnsi="Book Antiqua"/>
        </w:rPr>
        <w:t>, i</w:t>
      </w:r>
      <w:r>
        <w:rPr>
          <w:rFonts w:ascii="Book Antiqua" w:hAnsi="Book Antiqua"/>
        </w:rPr>
        <w:t>f any,</w:t>
      </w:r>
      <w:r w:rsidRPr="00241B11">
        <w:rPr>
          <w:rFonts w:ascii="Book Antiqua" w:hAnsi="Book Antiqua"/>
        </w:rPr>
        <w:t xml:space="preserve"> consenting to the assignment of the Deacon: </w:t>
      </w:r>
    </w:p>
    <w:p w14:paraId="23C3655C" w14:textId="77777777" w:rsidR="00E60ADB" w:rsidRDefault="00E60ADB" w:rsidP="00241B11">
      <w:pPr>
        <w:tabs>
          <w:tab w:val="left" w:leader="underscore" w:pos="3960"/>
          <w:tab w:val="left" w:pos="4920"/>
          <w:tab w:val="left" w:leader="underscore" w:pos="8160"/>
        </w:tabs>
        <w:rPr>
          <w:rFonts w:ascii="Book Antiqua" w:hAnsi="Book Antiqua"/>
        </w:rPr>
      </w:pPr>
    </w:p>
    <w:p w14:paraId="0CFD738F" w14:textId="2F351DC2" w:rsidR="00241B11" w:rsidRPr="00241B11" w:rsidRDefault="00241B11" w:rsidP="00241B11">
      <w:pPr>
        <w:tabs>
          <w:tab w:val="left" w:leader="underscore" w:pos="3960"/>
          <w:tab w:val="left" w:pos="4920"/>
          <w:tab w:val="left" w:leader="underscore" w:pos="8160"/>
        </w:tabs>
        <w:rPr>
          <w:rFonts w:ascii="Book Antiqua" w:hAnsi="Book Antiqua"/>
        </w:rPr>
      </w:pPr>
      <w:r w:rsidRPr="00241B11">
        <w:rPr>
          <w:rFonts w:ascii="Book Antiqua" w:hAnsi="Book Antiqua"/>
        </w:rPr>
        <w:tab/>
      </w:r>
      <w:r w:rsidRPr="00241B11">
        <w:rPr>
          <w:rFonts w:ascii="Book Antiqua" w:hAnsi="Book Antiqua"/>
        </w:rPr>
        <w:tab/>
      </w:r>
      <w:r w:rsidRPr="00241B11">
        <w:rPr>
          <w:rFonts w:ascii="Book Antiqua" w:hAnsi="Book Antiqua"/>
        </w:rPr>
        <w:tab/>
      </w:r>
    </w:p>
    <w:p w14:paraId="0D711AAF" w14:textId="644D6537" w:rsidR="00955437" w:rsidRPr="00955437" w:rsidRDefault="00241B11" w:rsidP="00C5708F">
      <w:pPr>
        <w:tabs>
          <w:tab w:val="left" w:pos="240"/>
          <w:tab w:val="left" w:pos="5160"/>
        </w:tabs>
        <w:rPr>
          <w:rFonts w:ascii="Book Antiqua" w:hAnsi="Book Antiqua"/>
        </w:rPr>
      </w:pPr>
      <w:r w:rsidRPr="00241B11">
        <w:rPr>
          <w:rFonts w:ascii="Book Antiqua" w:hAnsi="Book Antiqua"/>
        </w:rPr>
        <w:tab/>
      </w:r>
      <w:r>
        <w:rPr>
          <w:rFonts w:ascii="Book Antiqua" w:hAnsi="Book Antiqua"/>
          <w:b/>
          <w:bCs/>
          <w:i/>
          <w:iCs/>
        </w:rPr>
        <w:t>Rector/Vicar</w:t>
      </w:r>
      <w:r w:rsidR="00A91B82">
        <w:rPr>
          <w:rFonts w:ascii="Book Antiqua" w:hAnsi="Book Antiqua"/>
          <w:b/>
          <w:bCs/>
          <w:i/>
          <w:iCs/>
        </w:rPr>
        <w:t>/Priest-in Charge)</w:t>
      </w:r>
      <w:r w:rsidRPr="00241B11">
        <w:rPr>
          <w:rFonts w:ascii="Book Antiqua" w:hAnsi="Book Antiqua"/>
        </w:rPr>
        <w:tab/>
        <w:t>Date</w:t>
      </w:r>
    </w:p>
    <w:p w14:paraId="143544BE" w14:textId="77777777" w:rsidR="00F361A6" w:rsidRPr="002A1785" w:rsidRDefault="00F361A6">
      <w:pPr>
        <w:rPr>
          <w:rFonts w:ascii="Book Antiqua" w:hAnsi="Book Antiqua"/>
        </w:rPr>
      </w:pPr>
    </w:p>
    <w:sectPr w:rsidR="00F361A6" w:rsidRPr="002A1785" w:rsidSect="00F361A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3C257" w14:textId="77777777" w:rsidR="00D37B3B" w:rsidRDefault="00D37B3B" w:rsidP="00A95E52">
      <w:r>
        <w:separator/>
      </w:r>
    </w:p>
  </w:endnote>
  <w:endnote w:type="continuationSeparator" w:id="0">
    <w:p w14:paraId="7B112412" w14:textId="77777777" w:rsidR="00D37B3B" w:rsidRDefault="00D37B3B" w:rsidP="00A9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0318671"/>
      <w:docPartObj>
        <w:docPartGallery w:val="Page Numbers (Bottom of Page)"/>
        <w:docPartUnique/>
      </w:docPartObj>
    </w:sdtPr>
    <w:sdtEndPr>
      <w:rPr>
        <w:rStyle w:val="PageNumber"/>
      </w:rPr>
    </w:sdtEndPr>
    <w:sdtContent>
      <w:p w14:paraId="15B47E0A" w14:textId="5C06709F" w:rsidR="00A95E52" w:rsidRDefault="00D37B3B" w:rsidP="00E50800">
        <w:pPr>
          <w:pStyle w:val="Footer"/>
          <w:framePr w:wrap="none" w:vAnchor="text" w:hAnchor="margin" w:xAlign="center" w:y="1"/>
          <w:rPr>
            <w:rStyle w:val="PageNumber"/>
          </w:rPr>
        </w:pPr>
      </w:p>
    </w:sdtContent>
  </w:sdt>
  <w:p w14:paraId="1B5859D9" w14:textId="77777777" w:rsidR="00A95E52" w:rsidRDefault="00A95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824EFD" w14:paraId="37844AD8" w14:textId="77777777">
      <w:trPr>
        <w:trHeight w:hRule="exact" w:val="115"/>
        <w:jc w:val="center"/>
      </w:trPr>
      <w:tc>
        <w:tcPr>
          <w:tcW w:w="4686" w:type="dxa"/>
          <w:shd w:val="clear" w:color="auto" w:fill="4472C4" w:themeFill="accent1"/>
          <w:tcMar>
            <w:top w:w="0" w:type="dxa"/>
            <w:bottom w:w="0" w:type="dxa"/>
          </w:tcMar>
        </w:tcPr>
        <w:p w14:paraId="4FFD53E4" w14:textId="77777777" w:rsidR="00824EFD" w:rsidRDefault="00824EFD">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44882F1D" w14:textId="77777777" w:rsidR="00824EFD" w:rsidRDefault="00824EFD">
          <w:pPr>
            <w:pStyle w:val="Header"/>
            <w:tabs>
              <w:tab w:val="clear" w:pos="4680"/>
              <w:tab w:val="clear" w:pos="9360"/>
            </w:tabs>
            <w:jc w:val="right"/>
            <w:rPr>
              <w:caps/>
              <w:sz w:val="18"/>
            </w:rPr>
          </w:pPr>
        </w:p>
      </w:tc>
    </w:tr>
    <w:tr w:rsidR="00824EFD" w14:paraId="60D87547" w14:textId="77777777">
      <w:trPr>
        <w:jc w:val="center"/>
      </w:trPr>
      <w:sdt>
        <w:sdtPr>
          <w:rPr>
            <w:caps/>
            <w:color w:val="808080" w:themeColor="background1" w:themeShade="80"/>
            <w:sz w:val="18"/>
            <w:szCs w:val="18"/>
          </w:rPr>
          <w:alias w:val="Author"/>
          <w:tag w:val=""/>
          <w:id w:val="1534151868"/>
          <w:placeholder>
            <w:docPart w:val="12177FCE7284419DA65BA5AE04752B3A"/>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69381C1B" w14:textId="2ACD731D" w:rsidR="00824EFD" w:rsidRDefault="00F12353" w:rsidP="00F12353">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September 2021</w:t>
              </w:r>
            </w:p>
          </w:tc>
        </w:sdtContent>
      </w:sdt>
      <w:tc>
        <w:tcPr>
          <w:tcW w:w="4674" w:type="dxa"/>
          <w:shd w:val="clear" w:color="auto" w:fill="auto"/>
          <w:vAlign w:val="center"/>
        </w:tcPr>
        <w:p w14:paraId="289B1745" w14:textId="4F0737B4" w:rsidR="00824EFD" w:rsidRDefault="00824EFD">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932263">
            <w:rPr>
              <w:caps/>
              <w:noProof/>
              <w:color w:val="808080" w:themeColor="background1" w:themeShade="80"/>
              <w:sz w:val="18"/>
              <w:szCs w:val="18"/>
            </w:rPr>
            <w:t>2</w:t>
          </w:r>
          <w:r>
            <w:rPr>
              <w:caps/>
              <w:noProof/>
              <w:color w:val="808080" w:themeColor="background1" w:themeShade="80"/>
              <w:sz w:val="18"/>
              <w:szCs w:val="18"/>
            </w:rPr>
            <w:fldChar w:fldCharType="end"/>
          </w:r>
        </w:p>
      </w:tc>
    </w:tr>
  </w:tbl>
  <w:p w14:paraId="4A339E02" w14:textId="77777777" w:rsidR="00A95E52" w:rsidRDefault="00A95E52" w:rsidP="00A95E5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A1E7A" w14:textId="77777777" w:rsidR="00D37B3B" w:rsidRDefault="00D37B3B" w:rsidP="00A95E52">
      <w:r>
        <w:separator/>
      </w:r>
    </w:p>
  </w:footnote>
  <w:footnote w:type="continuationSeparator" w:id="0">
    <w:p w14:paraId="32D27C2B" w14:textId="77777777" w:rsidR="00D37B3B" w:rsidRDefault="00D37B3B" w:rsidP="00A95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304FF"/>
    <w:multiLevelType w:val="multilevel"/>
    <w:tmpl w:val="3F9A75CC"/>
    <w:lvl w:ilvl="0">
      <w:start w:val="1"/>
      <w:numFmt w:val="upperRoman"/>
      <w:lvlText w:val="%1."/>
      <w:lvlJc w:val="left"/>
      <w:pPr>
        <w:ind w:left="1080" w:hanging="720"/>
      </w:pPr>
      <w:rPr>
        <w:rFonts w:ascii="TimesNewRomanPSMT" w:hAnsi="TimesNewRomanPSMT"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990"/>
    <w:rsid w:val="000C1B9C"/>
    <w:rsid w:val="000C5AD3"/>
    <w:rsid w:val="00135152"/>
    <w:rsid w:val="001D2939"/>
    <w:rsid w:val="001F56A7"/>
    <w:rsid w:val="00241B11"/>
    <w:rsid w:val="00281CE5"/>
    <w:rsid w:val="002A1785"/>
    <w:rsid w:val="00326FB3"/>
    <w:rsid w:val="003C5990"/>
    <w:rsid w:val="00470E46"/>
    <w:rsid w:val="00512FDB"/>
    <w:rsid w:val="00523A42"/>
    <w:rsid w:val="00580AD9"/>
    <w:rsid w:val="005B1A3E"/>
    <w:rsid w:val="00615F69"/>
    <w:rsid w:val="006540E2"/>
    <w:rsid w:val="006831DB"/>
    <w:rsid w:val="006F4E26"/>
    <w:rsid w:val="007503B9"/>
    <w:rsid w:val="007B129B"/>
    <w:rsid w:val="00824EFD"/>
    <w:rsid w:val="00932263"/>
    <w:rsid w:val="009374B6"/>
    <w:rsid w:val="00955437"/>
    <w:rsid w:val="009C4F60"/>
    <w:rsid w:val="00A91B82"/>
    <w:rsid w:val="00A95E52"/>
    <w:rsid w:val="00AD62AB"/>
    <w:rsid w:val="00B350F9"/>
    <w:rsid w:val="00BC4A8D"/>
    <w:rsid w:val="00C5708F"/>
    <w:rsid w:val="00CF3D8A"/>
    <w:rsid w:val="00D37B3B"/>
    <w:rsid w:val="00D4010B"/>
    <w:rsid w:val="00DE6FCD"/>
    <w:rsid w:val="00E04ADD"/>
    <w:rsid w:val="00E3398A"/>
    <w:rsid w:val="00E60ADB"/>
    <w:rsid w:val="00ED7425"/>
    <w:rsid w:val="00EE66C9"/>
    <w:rsid w:val="00F12353"/>
    <w:rsid w:val="00F361A6"/>
    <w:rsid w:val="00FA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CB28B"/>
  <w15:chartTrackingRefBased/>
  <w15:docId w15:val="{9E61863E-AB9A-0B49-9F04-A41F0940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1A6"/>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61A6"/>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A95E52"/>
    <w:pPr>
      <w:tabs>
        <w:tab w:val="center" w:pos="4680"/>
        <w:tab w:val="right" w:pos="9360"/>
      </w:tabs>
    </w:pPr>
  </w:style>
  <w:style w:type="character" w:customStyle="1" w:styleId="HeaderChar">
    <w:name w:val="Header Char"/>
    <w:basedOn w:val="DefaultParagraphFont"/>
    <w:link w:val="Header"/>
    <w:uiPriority w:val="99"/>
    <w:rsid w:val="00A95E52"/>
    <w:rPr>
      <w:rFonts w:ascii="Arial" w:eastAsia="Times New Roman" w:hAnsi="Arial" w:cs="Arial"/>
    </w:rPr>
  </w:style>
  <w:style w:type="paragraph" w:styleId="Footer">
    <w:name w:val="footer"/>
    <w:basedOn w:val="Normal"/>
    <w:link w:val="FooterChar"/>
    <w:uiPriority w:val="99"/>
    <w:unhideWhenUsed/>
    <w:rsid w:val="00A95E52"/>
    <w:pPr>
      <w:tabs>
        <w:tab w:val="center" w:pos="4680"/>
        <w:tab w:val="right" w:pos="9360"/>
      </w:tabs>
    </w:pPr>
  </w:style>
  <w:style w:type="character" w:customStyle="1" w:styleId="FooterChar">
    <w:name w:val="Footer Char"/>
    <w:basedOn w:val="DefaultParagraphFont"/>
    <w:link w:val="Footer"/>
    <w:uiPriority w:val="99"/>
    <w:rsid w:val="00A95E52"/>
    <w:rPr>
      <w:rFonts w:ascii="Arial" w:eastAsia="Times New Roman" w:hAnsi="Arial" w:cs="Arial"/>
    </w:rPr>
  </w:style>
  <w:style w:type="character" w:styleId="PageNumber">
    <w:name w:val="page number"/>
    <w:basedOn w:val="DefaultParagraphFont"/>
    <w:uiPriority w:val="99"/>
    <w:semiHidden/>
    <w:unhideWhenUsed/>
    <w:rsid w:val="00A95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487520">
      <w:bodyDiv w:val="1"/>
      <w:marLeft w:val="0"/>
      <w:marRight w:val="0"/>
      <w:marTop w:val="0"/>
      <w:marBottom w:val="0"/>
      <w:divBdr>
        <w:top w:val="none" w:sz="0" w:space="0" w:color="auto"/>
        <w:left w:val="none" w:sz="0" w:space="0" w:color="auto"/>
        <w:bottom w:val="none" w:sz="0" w:space="0" w:color="auto"/>
        <w:right w:val="none" w:sz="0" w:space="0" w:color="auto"/>
      </w:divBdr>
      <w:divsChild>
        <w:div w:id="154302486">
          <w:marLeft w:val="0"/>
          <w:marRight w:val="0"/>
          <w:marTop w:val="0"/>
          <w:marBottom w:val="0"/>
          <w:divBdr>
            <w:top w:val="none" w:sz="0" w:space="0" w:color="auto"/>
            <w:left w:val="none" w:sz="0" w:space="0" w:color="auto"/>
            <w:bottom w:val="none" w:sz="0" w:space="0" w:color="auto"/>
            <w:right w:val="none" w:sz="0" w:space="0" w:color="auto"/>
          </w:divBdr>
          <w:divsChild>
            <w:div w:id="411661110">
              <w:marLeft w:val="0"/>
              <w:marRight w:val="0"/>
              <w:marTop w:val="0"/>
              <w:marBottom w:val="0"/>
              <w:divBdr>
                <w:top w:val="none" w:sz="0" w:space="0" w:color="auto"/>
                <w:left w:val="none" w:sz="0" w:space="0" w:color="auto"/>
                <w:bottom w:val="none" w:sz="0" w:space="0" w:color="auto"/>
                <w:right w:val="none" w:sz="0" w:space="0" w:color="auto"/>
              </w:divBdr>
              <w:divsChild>
                <w:div w:id="107782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92073">
      <w:bodyDiv w:val="1"/>
      <w:marLeft w:val="0"/>
      <w:marRight w:val="0"/>
      <w:marTop w:val="0"/>
      <w:marBottom w:val="0"/>
      <w:divBdr>
        <w:top w:val="none" w:sz="0" w:space="0" w:color="auto"/>
        <w:left w:val="none" w:sz="0" w:space="0" w:color="auto"/>
        <w:bottom w:val="none" w:sz="0" w:space="0" w:color="auto"/>
        <w:right w:val="none" w:sz="0" w:space="0" w:color="auto"/>
      </w:divBdr>
      <w:divsChild>
        <w:div w:id="973674772">
          <w:marLeft w:val="0"/>
          <w:marRight w:val="0"/>
          <w:marTop w:val="0"/>
          <w:marBottom w:val="0"/>
          <w:divBdr>
            <w:top w:val="none" w:sz="0" w:space="0" w:color="auto"/>
            <w:left w:val="none" w:sz="0" w:space="0" w:color="auto"/>
            <w:bottom w:val="none" w:sz="0" w:space="0" w:color="auto"/>
            <w:right w:val="none" w:sz="0" w:space="0" w:color="auto"/>
          </w:divBdr>
          <w:divsChild>
            <w:div w:id="1109163788">
              <w:marLeft w:val="0"/>
              <w:marRight w:val="0"/>
              <w:marTop w:val="0"/>
              <w:marBottom w:val="0"/>
              <w:divBdr>
                <w:top w:val="none" w:sz="0" w:space="0" w:color="auto"/>
                <w:left w:val="none" w:sz="0" w:space="0" w:color="auto"/>
                <w:bottom w:val="none" w:sz="0" w:space="0" w:color="auto"/>
                <w:right w:val="none" w:sz="0" w:space="0" w:color="auto"/>
              </w:divBdr>
              <w:divsChild>
                <w:div w:id="1440416950">
                  <w:marLeft w:val="0"/>
                  <w:marRight w:val="0"/>
                  <w:marTop w:val="0"/>
                  <w:marBottom w:val="0"/>
                  <w:divBdr>
                    <w:top w:val="none" w:sz="0" w:space="0" w:color="auto"/>
                    <w:left w:val="none" w:sz="0" w:space="0" w:color="auto"/>
                    <w:bottom w:val="none" w:sz="0" w:space="0" w:color="auto"/>
                    <w:right w:val="none" w:sz="0" w:space="0" w:color="auto"/>
                  </w:divBdr>
                </w:div>
              </w:divsChild>
            </w:div>
            <w:div w:id="1783955998">
              <w:marLeft w:val="0"/>
              <w:marRight w:val="0"/>
              <w:marTop w:val="0"/>
              <w:marBottom w:val="0"/>
              <w:divBdr>
                <w:top w:val="none" w:sz="0" w:space="0" w:color="auto"/>
                <w:left w:val="none" w:sz="0" w:space="0" w:color="auto"/>
                <w:bottom w:val="none" w:sz="0" w:space="0" w:color="auto"/>
                <w:right w:val="none" w:sz="0" w:space="0" w:color="auto"/>
              </w:divBdr>
              <w:divsChild>
                <w:div w:id="324209323">
                  <w:marLeft w:val="0"/>
                  <w:marRight w:val="0"/>
                  <w:marTop w:val="0"/>
                  <w:marBottom w:val="0"/>
                  <w:divBdr>
                    <w:top w:val="none" w:sz="0" w:space="0" w:color="auto"/>
                    <w:left w:val="none" w:sz="0" w:space="0" w:color="auto"/>
                    <w:bottom w:val="none" w:sz="0" w:space="0" w:color="auto"/>
                    <w:right w:val="none" w:sz="0" w:space="0" w:color="auto"/>
                  </w:divBdr>
                </w:div>
                <w:div w:id="126788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177FCE7284419DA65BA5AE04752B3A"/>
        <w:category>
          <w:name w:val="General"/>
          <w:gallery w:val="placeholder"/>
        </w:category>
        <w:types>
          <w:type w:val="bbPlcHdr"/>
        </w:types>
        <w:behaviors>
          <w:behavior w:val="content"/>
        </w:behaviors>
        <w:guid w:val="{7E6FFD5A-9A66-4C07-870D-1AF438B8BFBB}"/>
      </w:docPartPr>
      <w:docPartBody>
        <w:p w:rsidR="009A62B4" w:rsidRDefault="00FD3502" w:rsidP="00FD3502">
          <w:pPr>
            <w:pStyle w:val="12177FCE7284419DA65BA5AE04752B3A"/>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02"/>
    <w:rsid w:val="009A62B4"/>
    <w:rsid w:val="00A1694E"/>
    <w:rsid w:val="00C305F2"/>
    <w:rsid w:val="00FD3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502"/>
    <w:rPr>
      <w:color w:val="808080"/>
    </w:rPr>
  </w:style>
  <w:style w:type="paragraph" w:customStyle="1" w:styleId="12177FCE7284419DA65BA5AE04752B3A">
    <w:name w:val="12177FCE7284419DA65BA5AE04752B3A"/>
    <w:rsid w:val="00FD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September 2021</dc:creator>
  <cp:keywords/>
  <dc:description/>
  <cp:lastModifiedBy>Deon Johnson </cp:lastModifiedBy>
  <cp:revision>2</cp:revision>
  <cp:lastPrinted>2020-07-20T21:02:00Z</cp:lastPrinted>
  <dcterms:created xsi:type="dcterms:W3CDTF">2021-11-04T18:01:00Z</dcterms:created>
  <dcterms:modified xsi:type="dcterms:W3CDTF">2021-11-04T18:01:00Z</dcterms:modified>
</cp:coreProperties>
</file>